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F336" w14:textId="77777777" w:rsidR="00E62D01" w:rsidRPr="00864DB0" w:rsidRDefault="00E62D01" w:rsidP="00864DB0">
      <w:pPr>
        <w:overflowPunct w:val="0"/>
        <w:spacing w:line="280" w:lineRule="exact"/>
        <w:textAlignment w:val="baseline"/>
        <w:rPr>
          <w:rFonts w:asciiTheme="minorEastAsia" w:hAnsiTheme="minorEastAsia" w:cs="Times New Roman"/>
          <w:spacing w:val="2"/>
          <w:kern w:val="0"/>
          <w:sz w:val="28"/>
          <w:szCs w:val="21"/>
        </w:rPr>
      </w:pPr>
      <w:r w:rsidRPr="00864DB0">
        <w:rPr>
          <w:rFonts w:asciiTheme="minorEastAsia" w:hAnsiTheme="minorEastAsia" w:cs="ＭＳ 明朝" w:hint="eastAsia"/>
          <w:b/>
          <w:bCs/>
          <w:kern w:val="0"/>
          <w:sz w:val="28"/>
          <w:szCs w:val="24"/>
        </w:rPr>
        <w:t>水産業競争力強化緊急事業業務要領（別添７）</w:t>
      </w:r>
    </w:p>
    <w:p w14:paraId="61EB171D" w14:textId="77777777" w:rsidR="00E62D01" w:rsidRPr="00864DB0" w:rsidRDefault="00E62D01" w:rsidP="00864DB0">
      <w:pPr>
        <w:overflowPunct w:val="0"/>
        <w:spacing w:line="280" w:lineRule="exact"/>
        <w:textAlignment w:val="baseline"/>
        <w:rPr>
          <w:rFonts w:asciiTheme="minorEastAsia" w:hAnsiTheme="minorEastAsia" w:cs="Times New Roman"/>
          <w:spacing w:val="2"/>
          <w:kern w:val="0"/>
          <w:sz w:val="28"/>
          <w:szCs w:val="21"/>
        </w:rPr>
      </w:pPr>
    </w:p>
    <w:p w14:paraId="12E28BBB" w14:textId="77777777" w:rsidR="00E62D01" w:rsidRPr="00864DB0" w:rsidRDefault="00E62D01" w:rsidP="00864DB0">
      <w:pPr>
        <w:widowControl/>
        <w:overflowPunct w:val="0"/>
        <w:spacing w:line="280" w:lineRule="exact"/>
        <w:rPr>
          <w:rFonts w:asciiTheme="minorEastAsia" w:hAnsiTheme="minorEastAsia" w:cs="Times New Roman"/>
          <w:kern w:val="0"/>
          <w:szCs w:val="21"/>
        </w:rPr>
      </w:pPr>
      <w:r w:rsidRPr="00864DB0">
        <w:rPr>
          <w:rFonts w:asciiTheme="minorEastAsia" w:hAnsiTheme="minorEastAsia" w:cs="ＭＳ 明朝" w:hint="eastAsia"/>
          <w:b/>
          <w:bCs/>
          <w:kern w:val="0"/>
          <w:sz w:val="28"/>
          <w:szCs w:val="24"/>
        </w:rPr>
        <w:t>○　競争力強化型機器等導入緊急対策事業</w:t>
      </w:r>
    </w:p>
    <w:p w14:paraId="18173065" w14:textId="77777777" w:rsidR="00E62D01" w:rsidRPr="00864DB0" w:rsidRDefault="00E62D01" w:rsidP="00864DB0">
      <w:pPr>
        <w:widowControl/>
        <w:overflowPunct w:val="0"/>
        <w:spacing w:line="280" w:lineRule="exact"/>
        <w:rPr>
          <w:rFonts w:asciiTheme="minorEastAsia" w:hAnsiTheme="minorEastAsia" w:cs="Times New Roman"/>
          <w:kern w:val="0"/>
          <w:sz w:val="22"/>
        </w:rPr>
      </w:pPr>
    </w:p>
    <w:p w14:paraId="4CA853A7" w14:textId="77777777" w:rsidR="00E62D01" w:rsidRPr="00864DB0" w:rsidRDefault="00E62D01" w:rsidP="00864DB0">
      <w:pPr>
        <w:widowControl/>
        <w:overflowPunct w:val="0"/>
        <w:spacing w:line="280" w:lineRule="exact"/>
        <w:rPr>
          <w:rFonts w:asciiTheme="minorEastAsia" w:hAnsiTheme="minorEastAsia" w:cs="Times New Roman"/>
          <w:spacing w:val="2"/>
          <w:kern w:val="0"/>
          <w:sz w:val="22"/>
        </w:rPr>
      </w:pPr>
      <w:r w:rsidRPr="00864DB0">
        <w:rPr>
          <w:rFonts w:asciiTheme="minorEastAsia" w:hAnsiTheme="minorEastAsia" w:cs="Times New Roman" w:hint="eastAsia"/>
          <w:kern w:val="0"/>
          <w:sz w:val="22"/>
        </w:rPr>
        <w:t>（事業実施者）</w:t>
      </w:r>
    </w:p>
    <w:p w14:paraId="709E1A03" w14:textId="1B648E3F" w:rsidR="00E62D01" w:rsidRPr="00864DB0" w:rsidRDefault="00E62D01" w:rsidP="00864DB0">
      <w:pPr>
        <w:widowControl/>
        <w:overflowPunct w:val="0"/>
        <w:spacing w:line="280" w:lineRule="exact"/>
        <w:ind w:left="220" w:hangingChars="100" w:hanging="220"/>
        <w:rPr>
          <w:rFonts w:asciiTheme="minorEastAsia" w:hAnsiTheme="minorEastAsia" w:cs="Times New Roman"/>
          <w:spacing w:val="2"/>
          <w:kern w:val="0"/>
          <w:sz w:val="22"/>
        </w:rPr>
      </w:pPr>
      <w:r w:rsidRPr="00864DB0">
        <w:rPr>
          <w:rFonts w:asciiTheme="minorEastAsia" w:hAnsiTheme="minorEastAsia" w:cs="Times New Roman" w:hint="eastAsia"/>
          <w:kern w:val="0"/>
          <w:sz w:val="22"/>
        </w:rPr>
        <w:t>第１条　本事業の事業実施者は、第１</w:t>
      </w:r>
      <w:r w:rsidRPr="00864DB0">
        <w:rPr>
          <w:rFonts w:asciiTheme="minorEastAsia" w:hAnsiTheme="minorEastAsia" w:cs="Times New Roman"/>
          <w:kern w:val="0"/>
          <w:sz w:val="22"/>
        </w:rPr>
        <w:t>号</w:t>
      </w:r>
      <w:r w:rsidRPr="00864DB0">
        <w:rPr>
          <w:rFonts w:asciiTheme="minorEastAsia" w:hAnsiTheme="minorEastAsia" w:cs="Times New Roman" w:hint="eastAsia"/>
          <w:kern w:val="0"/>
          <w:sz w:val="22"/>
        </w:rPr>
        <w:t>又は第２号を満たす者とし、共同で使用する実態のある</w:t>
      </w:r>
      <w:r w:rsidR="0014671E">
        <w:rPr>
          <w:rFonts w:asciiTheme="minorEastAsia" w:hAnsiTheme="minorEastAsia" w:cs="Times New Roman" w:hint="eastAsia"/>
          <w:kern w:val="0"/>
          <w:sz w:val="22"/>
        </w:rPr>
        <w:t>漁業用</w:t>
      </w:r>
      <w:r w:rsidRPr="00864DB0">
        <w:rPr>
          <w:rFonts w:asciiTheme="minorEastAsia" w:hAnsiTheme="minorEastAsia" w:cs="Times New Roman" w:hint="eastAsia"/>
          <w:kern w:val="0"/>
          <w:sz w:val="22"/>
        </w:rPr>
        <w:t>機器等</w:t>
      </w:r>
      <w:r w:rsidR="0014671E">
        <w:rPr>
          <w:rFonts w:asciiTheme="minorEastAsia" w:hAnsiTheme="minorEastAsia" w:cs="Times New Roman" w:hint="eastAsia"/>
          <w:kern w:val="0"/>
          <w:sz w:val="22"/>
        </w:rPr>
        <w:t>（以下</w:t>
      </w:r>
      <w:r w:rsidR="0014671E">
        <w:rPr>
          <w:rFonts w:asciiTheme="minorEastAsia" w:hAnsiTheme="minorEastAsia" w:cs="Times New Roman"/>
          <w:kern w:val="0"/>
          <w:sz w:val="22"/>
        </w:rPr>
        <w:t>「</w:t>
      </w:r>
      <w:r w:rsidR="0014671E">
        <w:rPr>
          <w:rFonts w:asciiTheme="minorEastAsia" w:hAnsiTheme="minorEastAsia" w:cs="Times New Roman" w:hint="eastAsia"/>
          <w:kern w:val="0"/>
          <w:sz w:val="22"/>
        </w:rPr>
        <w:t>機器等</w:t>
      </w:r>
      <w:r w:rsidR="0014671E">
        <w:rPr>
          <w:rFonts w:asciiTheme="minorEastAsia" w:hAnsiTheme="minorEastAsia" w:cs="Times New Roman"/>
          <w:kern w:val="0"/>
          <w:sz w:val="22"/>
        </w:rPr>
        <w:t>」</w:t>
      </w:r>
      <w:r w:rsidR="0014671E">
        <w:rPr>
          <w:rFonts w:asciiTheme="minorEastAsia" w:hAnsiTheme="minorEastAsia" w:cs="Times New Roman" w:hint="eastAsia"/>
          <w:kern w:val="0"/>
          <w:sz w:val="22"/>
        </w:rPr>
        <w:t>という</w:t>
      </w:r>
      <w:r w:rsidR="0014671E">
        <w:rPr>
          <w:rFonts w:asciiTheme="minorEastAsia" w:hAnsiTheme="minorEastAsia" w:cs="Times New Roman"/>
          <w:kern w:val="0"/>
          <w:sz w:val="22"/>
        </w:rPr>
        <w:t>。</w:t>
      </w:r>
      <w:r w:rsidR="0014671E">
        <w:rPr>
          <w:rFonts w:asciiTheme="minorEastAsia" w:hAnsiTheme="minorEastAsia" w:cs="Times New Roman" w:hint="eastAsia"/>
          <w:kern w:val="0"/>
          <w:sz w:val="22"/>
        </w:rPr>
        <w:t>）を</w:t>
      </w:r>
      <w:r w:rsidR="0014671E">
        <w:rPr>
          <w:rFonts w:asciiTheme="minorEastAsia" w:hAnsiTheme="minorEastAsia" w:cs="Times New Roman"/>
          <w:kern w:val="0"/>
          <w:sz w:val="22"/>
        </w:rPr>
        <w:t>導入しようとする事業実施者</w:t>
      </w:r>
      <w:r w:rsidRPr="00864DB0">
        <w:rPr>
          <w:rFonts w:asciiTheme="minorEastAsia" w:hAnsiTheme="minorEastAsia" w:cs="Times New Roman" w:hint="eastAsia"/>
          <w:kern w:val="0"/>
          <w:sz w:val="22"/>
        </w:rPr>
        <w:t>については、共同での実施を認めることとする。</w:t>
      </w:r>
    </w:p>
    <w:p w14:paraId="7C58D7F4" w14:textId="4C7830A3" w:rsidR="00E62D01" w:rsidRPr="00864DB0" w:rsidRDefault="00E62D01" w:rsidP="00864DB0">
      <w:pPr>
        <w:widowControl/>
        <w:overflowPunct w:val="0"/>
        <w:spacing w:line="280" w:lineRule="exact"/>
        <w:ind w:leftChars="100" w:left="650" w:hangingChars="200" w:hanging="440"/>
        <w:rPr>
          <w:rFonts w:asciiTheme="minorEastAsia" w:hAnsiTheme="minorEastAsia" w:cs="Times New Roman"/>
          <w:spacing w:val="2"/>
          <w:kern w:val="0"/>
          <w:sz w:val="22"/>
        </w:rPr>
      </w:pPr>
      <w:r w:rsidRPr="00864DB0">
        <w:rPr>
          <w:rFonts w:asciiTheme="minorEastAsia" w:hAnsiTheme="minorEastAsia" w:cs="Times New Roman" w:hint="eastAsia"/>
          <w:kern w:val="0"/>
          <w:sz w:val="22"/>
        </w:rPr>
        <w:t>（１）浜の活力再生広域プランを策定した広域水産業再生委員会に参画し、漁業を営む個人又は法人</w:t>
      </w:r>
      <w:r w:rsidR="00F456F1" w:rsidRPr="00F456F1">
        <w:rPr>
          <w:rFonts w:asciiTheme="minorEastAsia" w:hAnsiTheme="minorEastAsia" w:cs="Times New Roman" w:hint="eastAsia"/>
          <w:kern w:val="0"/>
          <w:sz w:val="22"/>
        </w:rPr>
        <w:t>であって、かつ、基準年の漁業所得</w:t>
      </w:r>
      <w:r w:rsidR="00296ADC">
        <w:rPr>
          <w:rFonts w:asciiTheme="minorEastAsia" w:hAnsiTheme="minorEastAsia" w:cs="Times New Roman" w:hint="eastAsia"/>
          <w:kern w:val="0"/>
          <w:sz w:val="22"/>
        </w:rPr>
        <w:t>（個人経営の場合）</w:t>
      </w:r>
      <w:r w:rsidR="00296ADC">
        <w:rPr>
          <w:rFonts w:asciiTheme="minorEastAsia" w:hAnsiTheme="minorEastAsia" w:cs="Times New Roman"/>
          <w:kern w:val="0"/>
          <w:sz w:val="22"/>
        </w:rPr>
        <w:t>又は</w:t>
      </w:r>
      <w:r w:rsidR="00296ADC">
        <w:rPr>
          <w:rFonts w:asciiTheme="minorEastAsia" w:hAnsiTheme="minorEastAsia" w:cs="Times New Roman" w:hint="eastAsia"/>
          <w:kern w:val="0"/>
          <w:sz w:val="22"/>
        </w:rPr>
        <w:t>償却前</w:t>
      </w:r>
      <w:r w:rsidR="00296ADC">
        <w:rPr>
          <w:rFonts w:asciiTheme="minorEastAsia" w:hAnsiTheme="minorEastAsia" w:cs="Times New Roman"/>
          <w:kern w:val="0"/>
          <w:sz w:val="22"/>
        </w:rPr>
        <w:t>利益</w:t>
      </w:r>
      <w:r w:rsidR="00F456F1" w:rsidRPr="00F456F1">
        <w:rPr>
          <w:rFonts w:asciiTheme="minorEastAsia" w:hAnsiTheme="minorEastAsia" w:cs="Times New Roman" w:hint="eastAsia"/>
          <w:kern w:val="0"/>
          <w:sz w:val="22"/>
        </w:rPr>
        <w:t>（法人</w:t>
      </w:r>
      <w:r w:rsidR="00296ADC">
        <w:rPr>
          <w:rFonts w:asciiTheme="minorEastAsia" w:hAnsiTheme="minorEastAsia" w:cs="Times New Roman" w:hint="eastAsia"/>
          <w:kern w:val="0"/>
          <w:sz w:val="22"/>
        </w:rPr>
        <w:t>経営</w:t>
      </w:r>
      <w:r w:rsidR="00F456F1" w:rsidRPr="00F456F1">
        <w:rPr>
          <w:rFonts w:asciiTheme="minorEastAsia" w:hAnsiTheme="minorEastAsia" w:cs="Times New Roman" w:hint="eastAsia"/>
          <w:kern w:val="0"/>
          <w:sz w:val="22"/>
        </w:rPr>
        <w:t>の場合）がその他の所得</w:t>
      </w:r>
      <w:r w:rsidR="00296ADC">
        <w:rPr>
          <w:rFonts w:asciiTheme="minorEastAsia" w:hAnsiTheme="minorEastAsia" w:cs="Times New Roman" w:hint="eastAsia"/>
          <w:kern w:val="0"/>
          <w:sz w:val="22"/>
        </w:rPr>
        <w:t>（個人経営の場合）</w:t>
      </w:r>
      <w:r w:rsidR="00296ADC">
        <w:rPr>
          <w:rFonts w:asciiTheme="minorEastAsia" w:hAnsiTheme="minorEastAsia" w:cs="Times New Roman"/>
          <w:kern w:val="0"/>
          <w:sz w:val="22"/>
        </w:rPr>
        <w:t>又はその他の利益</w:t>
      </w:r>
      <w:r w:rsidR="00F456F1" w:rsidRPr="00F456F1">
        <w:rPr>
          <w:rFonts w:asciiTheme="minorEastAsia" w:hAnsiTheme="minorEastAsia" w:cs="Times New Roman" w:hint="eastAsia"/>
          <w:kern w:val="0"/>
          <w:sz w:val="22"/>
        </w:rPr>
        <w:t>（法人</w:t>
      </w:r>
      <w:r w:rsidR="00296ADC">
        <w:rPr>
          <w:rFonts w:asciiTheme="minorEastAsia" w:hAnsiTheme="minorEastAsia" w:cs="Times New Roman" w:hint="eastAsia"/>
          <w:kern w:val="0"/>
          <w:sz w:val="22"/>
        </w:rPr>
        <w:t>経営</w:t>
      </w:r>
      <w:r w:rsidR="00F456F1" w:rsidRPr="00F456F1">
        <w:rPr>
          <w:rFonts w:asciiTheme="minorEastAsia" w:hAnsiTheme="minorEastAsia" w:cs="Times New Roman" w:hint="eastAsia"/>
          <w:kern w:val="0"/>
          <w:sz w:val="22"/>
        </w:rPr>
        <w:t>の場合）を上回る者。</w:t>
      </w:r>
    </w:p>
    <w:p w14:paraId="77619703" w14:textId="1ED72C9B" w:rsidR="00E62D01" w:rsidRPr="00864DB0" w:rsidRDefault="00E62D01" w:rsidP="00864DB0">
      <w:pPr>
        <w:widowControl/>
        <w:overflowPunct w:val="0"/>
        <w:spacing w:line="280" w:lineRule="exact"/>
        <w:ind w:leftChars="100" w:left="650" w:hangingChars="200" w:hanging="440"/>
        <w:rPr>
          <w:rFonts w:asciiTheme="minorEastAsia" w:hAnsiTheme="minorEastAsia" w:cs="Times New Roman"/>
          <w:kern w:val="0"/>
          <w:sz w:val="22"/>
        </w:rPr>
      </w:pPr>
      <w:r w:rsidRPr="00864DB0">
        <w:rPr>
          <w:rFonts w:asciiTheme="minorEastAsia" w:hAnsiTheme="minorEastAsia" w:cs="Times New Roman" w:hint="eastAsia"/>
          <w:kern w:val="0"/>
          <w:sz w:val="22"/>
        </w:rPr>
        <w:t>（２）浜の活力再生広域プランに関連する浜の活力再生プラン（以下「浜プラン」という。）に取り組む地域水産業再生委員会（以下「地域再生委員会」という。）が、平成3</w:t>
      </w:r>
      <w:r w:rsidR="00E01CC0">
        <w:rPr>
          <w:rFonts w:asciiTheme="minorEastAsia" w:hAnsiTheme="minorEastAsia" w:cs="Times New Roman"/>
          <w:kern w:val="0"/>
          <w:sz w:val="22"/>
        </w:rPr>
        <w:t>1</w:t>
      </w:r>
      <w:r w:rsidRPr="00864DB0">
        <w:rPr>
          <w:rFonts w:asciiTheme="minorEastAsia" w:hAnsiTheme="minorEastAsia" w:cs="Times New Roman" w:hint="eastAsia"/>
          <w:kern w:val="0"/>
          <w:sz w:val="22"/>
        </w:rPr>
        <w:t>年度末までの浜の活力再生広域プランへの発展を目指して広域浜プラン策定調整協議会（以下「調整協議会」という。）を設立した場合は、当該調整協議会に参画する地域再生委員会に所属する漁業を営む個人又は法人。ただし、本規定において、浜の活力再生広域プランの策定を目指し、広域水産業再生委員会が設置されている場合は、「調整協議会」とあるのを「広域水産業再生委員会」と読み替える。</w:t>
      </w:r>
    </w:p>
    <w:p w14:paraId="5B16D3CF" w14:textId="506BEB77" w:rsidR="00E62D01" w:rsidRPr="00864DB0" w:rsidRDefault="00E62D01" w:rsidP="00864DB0">
      <w:pPr>
        <w:widowControl/>
        <w:overflowPunct w:val="0"/>
        <w:spacing w:line="280" w:lineRule="exact"/>
        <w:ind w:left="220" w:hangingChars="100" w:hanging="220"/>
        <w:rPr>
          <w:rFonts w:asciiTheme="minorEastAsia" w:hAnsiTheme="minorEastAsia" w:cs="Times New Roman"/>
          <w:kern w:val="0"/>
          <w:sz w:val="22"/>
        </w:rPr>
      </w:pPr>
      <w:r w:rsidRPr="00864DB0">
        <w:rPr>
          <w:rFonts w:asciiTheme="minorEastAsia" w:hAnsiTheme="minorEastAsia" w:cs="Times New Roman" w:hint="eastAsia"/>
          <w:kern w:val="0"/>
          <w:sz w:val="22"/>
        </w:rPr>
        <w:t>２　前項の規定にかかわらず、以下のいずれかに該当する者は、事業実施者としない。</w:t>
      </w:r>
    </w:p>
    <w:p w14:paraId="15C8884A" w14:textId="77777777" w:rsidR="00E62D01" w:rsidRPr="00864DB0" w:rsidRDefault="00E62D01" w:rsidP="00864DB0">
      <w:pPr>
        <w:widowControl/>
        <w:overflowPunct w:val="0"/>
        <w:spacing w:line="280" w:lineRule="exact"/>
        <w:ind w:leftChars="100" w:left="658" w:hangingChars="200" w:hanging="448"/>
        <w:rPr>
          <w:rFonts w:asciiTheme="minorEastAsia" w:hAnsiTheme="minorEastAsia" w:cs="ＭＳ ゴシック"/>
          <w:kern w:val="0"/>
          <w:sz w:val="22"/>
        </w:rPr>
      </w:pPr>
      <w:r w:rsidRPr="00864DB0">
        <w:rPr>
          <w:rFonts w:asciiTheme="minorEastAsia" w:hAnsiTheme="minorEastAsia" w:cs="Times New Roman" w:hint="eastAsia"/>
          <w:spacing w:val="2"/>
          <w:kern w:val="0"/>
          <w:sz w:val="22"/>
        </w:rPr>
        <w:t>（１）過去に本事業により導入した機器等について、減価償却資産の耐用年数等に関する省令（昭和40年大蔵省令第15号）に定める耐用年数に相当する期間（以下「処分制限期間」という。）が経過していない者</w:t>
      </w:r>
    </w:p>
    <w:p w14:paraId="49213B6D" w14:textId="77777777" w:rsidR="00E62D01" w:rsidRDefault="00E62D01" w:rsidP="00864DB0">
      <w:pPr>
        <w:widowControl/>
        <w:overflowPunct w:val="0"/>
        <w:spacing w:line="280" w:lineRule="exact"/>
        <w:ind w:leftChars="100" w:left="650" w:hangingChars="200" w:hanging="440"/>
        <w:rPr>
          <w:rFonts w:asciiTheme="minorEastAsia" w:hAnsiTheme="minorEastAsia" w:cs="ＭＳ ゴシック"/>
          <w:kern w:val="0"/>
          <w:sz w:val="22"/>
        </w:rPr>
      </w:pPr>
      <w:r w:rsidRPr="00864DB0">
        <w:rPr>
          <w:rFonts w:asciiTheme="minorEastAsia" w:hAnsiTheme="minorEastAsia" w:cs="ＭＳ ゴシック" w:hint="eastAsia"/>
          <w:kern w:val="0"/>
          <w:sz w:val="22"/>
        </w:rPr>
        <w:t>（２）国の水産業競争力強化漁船導入緊急支援事業（以下「漁船リース事業」という。）に取り組むリース事業者と貸付契約等若しくは再貸付契約等を締結し、漁船リース事業に参画している者又は漁船リース事業の事業提案書の提出を行う者</w:t>
      </w:r>
    </w:p>
    <w:p w14:paraId="1AF19573" w14:textId="3FD6F686" w:rsidR="00E62D01" w:rsidRPr="00864DB0" w:rsidRDefault="00E62D01" w:rsidP="00864DB0">
      <w:pPr>
        <w:widowControl/>
        <w:overflowPunct w:val="0"/>
        <w:spacing w:line="280" w:lineRule="exact"/>
        <w:ind w:leftChars="100" w:left="650" w:hangingChars="200" w:hanging="440"/>
        <w:rPr>
          <w:rFonts w:asciiTheme="minorEastAsia" w:hAnsiTheme="minorEastAsia" w:cs="Times New Roman"/>
          <w:spacing w:val="2"/>
          <w:kern w:val="0"/>
          <w:sz w:val="22"/>
        </w:rPr>
      </w:pPr>
      <w:r w:rsidRPr="00864DB0">
        <w:rPr>
          <w:rFonts w:asciiTheme="minorEastAsia" w:hAnsiTheme="minorEastAsia" w:cs="Times New Roman" w:hint="eastAsia"/>
          <w:kern w:val="0"/>
          <w:sz w:val="22"/>
        </w:rPr>
        <w:t>（</w:t>
      </w:r>
      <w:r w:rsidR="00647F23">
        <w:rPr>
          <w:rFonts w:asciiTheme="minorEastAsia" w:hAnsiTheme="minorEastAsia" w:cs="Times New Roman" w:hint="eastAsia"/>
          <w:kern w:val="0"/>
          <w:sz w:val="22"/>
        </w:rPr>
        <w:t>３</w:t>
      </w:r>
      <w:r w:rsidRPr="00864DB0">
        <w:rPr>
          <w:rFonts w:asciiTheme="minorEastAsia" w:hAnsiTheme="minorEastAsia" w:cs="Times New Roman" w:hint="eastAsia"/>
          <w:kern w:val="0"/>
          <w:sz w:val="22"/>
        </w:rPr>
        <w:t>）</w:t>
      </w:r>
      <w:r w:rsidRPr="00864DB0">
        <w:rPr>
          <w:rFonts w:asciiTheme="minorEastAsia" w:hAnsiTheme="minorEastAsia" w:cs="ＭＳ ゴシック" w:hint="eastAsia"/>
          <w:kern w:val="0"/>
          <w:sz w:val="22"/>
        </w:rPr>
        <w:t>国のもうかる漁業創設支援事業、がんばる漁業復興支援事業又はがんばる養殖復興支援事業（以下「もうかる事業等」という。）に取り組む事業実施者と用船契約等、養殖生産契約等又は操業契約等を締結し、もうかる事業等に参画し</w:t>
      </w:r>
      <w:r w:rsidR="00E01CC0">
        <w:rPr>
          <w:rFonts w:asciiTheme="minorEastAsia" w:hAnsiTheme="minorEastAsia" w:cs="ＭＳ ゴシック" w:hint="eastAsia"/>
          <w:kern w:val="0"/>
          <w:sz w:val="22"/>
        </w:rPr>
        <w:t>、かつ</w:t>
      </w:r>
      <w:r w:rsidR="00C3132B">
        <w:rPr>
          <w:rFonts w:asciiTheme="minorEastAsia" w:hAnsiTheme="minorEastAsia" w:cs="ＭＳ ゴシック" w:hint="eastAsia"/>
          <w:kern w:val="0"/>
          <w:sz w:val="22"/>
        </w:rPr>
        <w:t>、</w:t>
      </w:r>
      <w:r w:rsidR="00E01CC0">
        <w:rPr>
          <w:rFonts w:asciiTheme="minorEastAsia" w:hAnsiTheme="minorEastAsia" w:cs="ＭＳ ゴシック"/>
          <w:kern w:val="0"/>
          <w:sz w:val="22"/>
        </w:rPr>
        <w:t>事業期間が経過していない</w:t>
      </w:r>
      <w:r w:rsidRPr="00864DB0">
        <w:rPr>
          <w:rFonts w:asciiTheme="minorEastAsia" w:hAnsiTheme="minorEastAsia" w:cs="ＭＳ ゴシック" w:hint="eastAsia"/>
          <w:kern w:val="0"/>
          <w:sz w:val="22"/>
        </w:rPr>
        <w:t>者、又は参画しようとする者</w:t>
      </w:r>
    </w:p>
    <w:p w14:paraId="40FF0FE1" w14:textId="279DDC2F" w:rsidR="00E62D01" w:rsidRPr="00864DB0" w:rsidRDefault="00E62D01" w:rsidP="00864DB0">
      <w:pPr>
        <w:widowControl/>
        <w:overflowPunct w:val="0"/>
        <w:spacing w:line="280" w:lineRule="exact"/>
        <w:ind w:leftChars="100" w:left="650" w:hangingChars="200" w:hanging="440"/>
        <w:rPr>
          <w:rFonts w:asciiTheme="minorEastAsia" w:hAnsiTheme="minorEastAsia" w:cs="Times New Roman"/>
          <w:kern w:val="0"/>
          <w:sz w:val="22"/>
        </w:rPr>
      </w:pPr>
      <w:r w:rsidRPr="00864DB0">
        <w:rPr>
          <w:rFonts w:asciiTheme="minorEastAsia" w:hAnsiTheme="minorEastAsia" w:cs="Times New Roman" w:hint="eastAsia"/>
          <w:kern w:val="0"/>
          <w:sz w:val="22"/>
        </w:rPr>
        <w:t>（</w:t>
      </w:r>
      <w:r w:rsidR="00647F23">
        <w:rPr>
          <w:rFonts w:asciiTheme="minorEastAsia" w:hAnsiTheme="minorEastAsia" w:cs="Times New Roman" w:hint="eastAsia"/>
          <w:kern w:val="0"/>
          <w:sz w:val="22"/>
        </w:rPr>
        <w:t>４</w:t>
      </w:r>
      <w:r w:rsidRPr="00864DB0">
        <w:rPr>
          <w:rFonts w:asciiTheme="minorEastAsia" w:hAnsiTheme="minorEastAsia" w:cs="Times New Roman" w:hint="eastAsia"/>
          <w:kern w:val="0"/>
          <w:sz w:val="22"/>
        </w:rPr>
        <w:t>）事業実施計画の承認申請日以前１年の間に漁業関係法令等に違反したことが確定した者。なお、その起算は、確定した法令違反等の発生日から１年とする。</w:t>
      </w:r>
    </w:p>
    <w:p w14:paraId="1410FFEF" w14:textId="77777777" w:rsidR="00E62D01" w:rsidRPr="00864DB0" w:rsidRDefault="00E62D01" w:rsidP="00864DB0">
      <w:pPr>
        <w:widowControl/>
        <w:overflowPunct w:val="0"/>
        <w:spacing w:line="280" w:lineRule="exact"/>
        <w:ind w:left="220" w:hangingChars="100" w:hanging="220"/>
        <w:rPr>
          <w:rFonts w:asciiTheme="minorEastAsia" w:hAnsiTheme="minorEastAsia" w:cs="Times New Roman"/>
          <w:kern w:val="0"/>
          <w:sz w:val="22"/>
        </w:rPr>
      </w:pPr>
      <w:r w:rsidRPr="00864DB0">
        <w:rPr>
          <w:rFonts w:asciiTheme="minorEastAsia" w:hAnsiTheme="minorEastAsia" w:cs="Times New Roman" w:hint="eastAsia"/>
          <w:kern w:val="0"/>
          <w:sz w:val="22"/>
        </w:rPr>
        <w:t>３　本事業の事業実施者は、導入した機器等の処分制限期間において、漁業経営セーフティーネット構築事業実施要領（平成22年３月30日付け21水漁第3037号）に基づくセーフティーネットに継続して加入しなければならない。</w:t>
      </w:r>
    </w:p>
    <w:p w14:paraId="6B373B74" w14:textId="77777777" w:rsidR="00E62D01" w:rsidRPr="00864DB0" w:rsidRDefault="00E62D01" w:rsidP="00864DB0">
      <w:pPr>
        <w:widowControl/>
        <w:overflowPunct w:val="0"/>
        <w:spacing w:line="280" w:lineRule="exact"/>
        <w:ind w:left="214" w:hanging="214"/>
        <w:rPr>
          <w:rFonts w:asciiTheme="minorEastAsia" w:hAnsiTheme="minorEastAsia" w:cs="Times New Roman"/>
          <w:spacing w:val="2"/>
          <w:kern w:val="0"/>
          <w:sz w:val="22"/>
        </w:rPr>
      </w:pPr>
      <w:r w:rsidRPr="00864DB0">
        <w:rPr>
          <w:rFonts w:asciiTheme="minorEastAsia" w:hAnsiTheme="minorEastAsia" w:cs="Times New Roman" w:hint="eastAsia"/>
          <w:kern w:val="0"/>
          <w:sz w:val="22"/>
        </w:rPr>
        <w:t>４　本事業の支援要件を全て満たした機器等の導入に係る助成額の合計が予算額を超えた場合、事業実施者の選定は抽選等により行うことがある。</w:t>
      </w:r>
    </w:p>
    <w:p w14:paraId="40F0C3DB" w14:textId="77777777" w:rsidR="00E62D01" w:rsidRPr="00864DB0" w:rsidRDefault="00E62D01" w:rsidP="00864DB0">
      <w:pPr>
        <w:widowControl/>
        <w:overflowPunct w:val="0"/>
        <w:spacing w:line="280" w:lineRule="exact"/>
        <w:rPr>
          <w:rFonts w:asciiTheme="minorEastAsia" w:hAnsiTheme="minorEastAsia" w:cs="Times New Roman"/>
          <w:spacing w:val="2"/>
          <w:kern w:val="0"/>
          <w:sz w:val="22"/>
        </w:rPr>
      </w:pPr>
    </w:p>
    <w:p w14:paraId="6F9685FE" w14:textId="77777777" w:rsidR="00E62D01" w:rsidRPr="00864DB0" w:rsidRDefault="00E62D01" w:rsidP="00864DB0">
      <w:pPr>
        <w:widowControl/>
        <w:overflowPunct w:val="0"/>
        <w:spacing w:line="280" w:lineRule="exact"/>
        <w:rPr>
          <w:rFonts w:asciiTheme="minorEastAsia" w:hAnsiTheme="minorEastAsia" w:cs="Times New Roman"/>
          <w:spacing w:val="2"/>
          <w:kern w:val="0"/>
          <w:sz w:val="22"/>
        </w:rPr>
      </w:pPr>
      <w:r w:rsidRPr="00864DB0">
        <w:rPr>
          <w:rFonts w:asciiTheme="minorEastAsia" w:hAnsiTheme="minorEastAsia" w:cs="Times New Roman" w:hint="eastAsia"/>
          <w:kern w:val="0"/>
          <w:sz w:val="22"/>
        </w:rPr>
        <w:t>（助成対象機器等と助成対象経費）</w:t>
      </w:r>
    </w:p>
    <w:p w14:paraId="7C9F4E84" w14:textId="77777777" w:rsidR="00E62D01" w:rsidRPr="00864DB0" w:rsidRDefault="00E62D01" w:rsidP="00864DB0">
      <w:pPr>
        <w:widowControl/>
        <w:overflowPunct w:val="0"/>
        <w:spacing w:line="280" w:lineRule="exact"/>
        <w:rPr>
          <w:rFonts w:asciiTheme="minorEastAsia" w:hAnsiTheme="minorEastAsia" w:cs="Times New Roman"/>
          <w:spacing w:val="2"/>
          <w:kern w:val="0"/>
          <w:sz w:val="22"/>
        </w:rPr>
      </w:pPr>
      <w:r w:rsidRPr="00864DB0">
        <w:rPr>
          <w:rFonts w:asciiTheme="minorEastAsia" w:hAnsiTheme="minorEastAsia" w:cs="Times New Roman" w:hint="eastAsia"/>
          <w:kern w:val="0"/>
          <w:sz w:val="22"/>
        </w:rPr>
        <w:t>第２条</w:t>
      </w:r>
    </w:p>
    <w:p w14:paraId="069417DE" w14:textId="77777777" w:rsidR="00E62D01" w:rsidRPr="00864DB0" w:rsidRDefault="00E62D01" w:rsidP="00864DB0">
      <w:pPr>
        <w:widowControl/>
        <w:overflowPunct w:val="0"/>
        <w:spacing w:line="280" w:lineRule="exact"/>
        <w:ind w:left="240" w:hanging="240"/>
        <w:rPr>
          <w:rFonts w:asciiTheme="minorEastAsia" w:hAnsiTheme="minorEastAsia" w:cs="Times New Roman"/>
          <w:spacing w:val="2"/>
          <w:kern w:val="0"/>
          <w:sz w:val="22"/>
        </w:rPr>
      </w:pPr>
      <w:r w:rsidRPr="00864DB0">
        <w:rPr>
          <w:rFonts w:asciiTheme="minorEastAsia" w:hAnsiTheme="minorEastAsia" w:cs="Times New Roman" w:hint="eastAsia"/>
          <w:kern w:val="0"/>
          <w:sz w:val="22"/>
        </w:rPr>
        <w:t>１　助成対象機器等</w:t>
      </w:r>
    </w:p>
    <w:p w14:paraId="7A644123" w14:textId="2E12C487" w:rsidR="00E62D01" w:rsidRPr="00864DB0" w:rsidRDefault="00E62D01" w:rsidP="00864DB0">
      <w:pPr>
        <w:widowControl/>
        <w:overflowPunct w:val="0"/>
        <w:spacing w:line="280" w:lineRule="exact"/>
        <w:ind w:left="240" w:hanging="240"/>
        <w:rPr>
          <w:rFonts w:asciiTheme="minorEastAsia" w:hAnsiTheme="minorEastAsia" w:cs="Times New Roman"/>
          <w:kern w:val="0"/>
          <w:sz w:val="22"/>
        </w:rPr>
      </w:pPr>
      <w:r w:rsidRPr="00864DB0">
        <w:rPr>
          <w:rFonts w:asciiTheme="minorEastAsia" w:hAnsiTheme="minorEastAsia" w:cs="Times New Roman" w:hint="eastAsia"/>
          <w:kern w:val="0"/>
          <w:sz w:val="22"/>
        </w:rPr>
        <w:t xml:space="preserve">　　本事業において助成の対象となる機器等は、事業開始年度を含め５年以内に漁業所得（個人経営の場合）又は償却前利益（法人経営の場合）を10％以上向上する目標（ＫＰＩ）の達成に資するものであり、かつ、処分制限期間が５年以上のものとし、１個人又は１法人当たり１機種１台（一式）までとする。</w:t>
      </w:r>
    </w:p>
    <w:p w14:paraId="7323E355" w14:textId="77777777" w:rsidR="00E62D01" w:rsidRPr="00864DB0" w:rsidRDefault="00E62D01" w:rsidP="00864DB0">
      <w:pPr>
        <w:widowControl/>
        <w:overflowPunct w:val="0"/>
        <w:spacing w:line="280" w:lineRule="exact"/>
        <w:ind w:leftChars="100" w:left="932" w:hanging="722"/>
        <w:rPr>
          <w:rFonts w:asciiTheme="minorEastAsia" w:hAnsiTheme="minorEastAsia" w:cs="Times New Roman"/>
          <w:spacing w:val="2"/>
          <w:kern w:val="0"/>
          <w:sz w:val="22"/>
        </w:rPr>
      </w:pPr>
      <w:r w:rsidRPr="00864DB0">
        <w:rPr>
          <w:rFonts w:asciiTheme="minorEastAsia" w:hAnsiTheme="minorEastAsia" w:cs="Times New Roman" w:hint="eastAsia"/>
          <w:kern w:val="0"/>
          <w:sz w:val="22"/>
        </w:rPr>
        <w:lastRenderedPageBreak/>
        <w:t>（１）省力・省コスト化に資する機器等</w:t>
      </w:r>
    </w:p>
    <w:p w14:paraId="42D52B64" w14:textId="77777777" w:rsidR="00E62D01" w:rsidRPr="00864DB0" w:rsidRDefault="00E62D01" w:rsidP="00864DB0">
      <w:pPr>
        <w:widowControl/>
        <w:overflowPunct w:val="0"/>
        <w:spacing w:line="280" w:lineRule="exact"/>
        <w:ind w:leftChars="200" w:left="420" w:firstLineChars="100" w:firstLine="220"/>
        <w:rPr>
          <w:rFonts w:asciiTheme="minorEastAsia" w:hAnsiTheme="minorEastAsia" w:cs="Times New Roman"/>
          <w:spacing w:val="2"/>
          <w:kern w:val="0"/>
          <w:sz w:val="22"/>
        </w:rPr>
      </w:pPr>
      <w:r w:rsidRPr="00864DB0">
        <w:rPr>
          <w:rFonts w:asciiTheme="minorEastAsia" w:hAnsiTheme="minorEastAsia" w:cs="Times New Roman" w:hint="eastAsia"/>
          <w:kern w:val="0"/>
          <w:sz w:val="22"/>
        </w:rPr>
        <w:t>被代替機器等と比較し省力・省コスト化により目標（ＫＰＩ）達成を目指す機器等。なお、省コスト化のうち、省エネを目的とした機器等を導入する場合、別紙に定める機器導入指針に基づいた以下の機器等とする。</w:t>
      </w:r>
    </w:p>
    <w:p w14:paraId="06EE6A62" w14:textId="77777777" w:rsidR="00E62D01" w:rsidRPr="00864DB0" w:rsidRDefault="00E62D01" w:rsidP="00864DB0">
      <w:pPr>
        <w:widowControl/>
        <w:overflowPunct w:val="0"/>
        <w:spacing w:line="280" w:lineRule="exact"/>
        <w:ind w:leftChars="200" w:left="660" w:hanging="240"/>
        <w:rPr>
          <w:rFonts w:asciiTheme="minorEastAsia" w:hAnsiTheme="minorEastAsia" w:cs="Times New Roman"/>
          <w:spacing w:val="2"/>
          <w:kern w:val="0"/>
          <w:sz w:val="22"/>
        </w:rPr>
      </w:pPr>
      <w:r w:rsidRPr="00864DB0">
        <w:rPr>
          <w:rFonts w:asciiTheme="minorEastAsia" w:hAnsiTheme="minorEastAsia" w:cs="Times New Roman" w:hint="eastAsia"/>
          <w:kern w:val="0"/>
          <w:sz w:val="22"/>
        </w:rPr>
        <w:t>ア　漁船用エンジン（船内機又は船外機）</w:t>
      </w:r>
    </w:p>
    <w:p w14:paraId="0373D6EB" w14:textId="77777777" w:rsidR="00E62D01" w:rsidRPr="00864DB0" w:rsidRDefault="00E62D01" w:rsidP="00864DB0">
      <w:pPr>
        <w:widowControl/>
        <w:overflowPunct w:val="0"/>
        <w:spacing w:line="280" w:lineRule="exact"/>
        <w:ind w:leftChars="300" w:left="630" w:firstLineChars="100" w:firstLine="220"/>
        <w:rPr>
          <w:rFonts w:asciiTheme="minorEastAsia" w:hAnsiTheme="minorEastAsia" w:cs="Times New Roman"/>
          <w:spacing w:val="2"/>
          <w:kern w:val="0"/>
          <w:sz w:val="22"/>
        </w:rPr>
      </w:pPr>
      <w:r w:rsidRPr="00864DB0">
        <w:rPr>
          <w:rFonts w:asciiTheme="minorEastAsia" w:hAnsiTheme="minorEastAsia" w:cs="Times New Roman" w:hint="eastAsia"/>
          <w:kern w:val="0"/>
          <w:sz w:val="22"/>
        </w:rPr>
        <w:t>現在使用している漁船用エンジンと比べ５％以上燃油使用量が削減可能で、漁業経営体質強化機器設備導入支援事業において、水産庁長官承認の「省エネ機器設備基準」に記載されたもの</w:t>
      </w:r>
    </w:p>
    <w:p w14:paraId="0E08BA62" w14:textId="77777777" w:rsidR="00E62D01" w:rsidRPr="00864DB0" w:rsidRDefault="00E62D01" w:rsidP="00864DB0">
      <w:pPr>
        <w:widowControl/>
        <w:overflowPunct w:val="0"/>
        <w:spacing w:line="280" w:lineRule="exact"/>
        <w:ind w:leftChars="200" w:left="1382" w:hanging="962"/>
        <w:rPr>
          <w:rFonts w:asciiTheme="minorEastAsia" w:hAnsiTheme="minorEastAsia" w:cs="Times New Roman"/>
          <w:spacing w:val="2"/>
          <w:kern w:val="0"/>
          <w:sz w:val="22"/>
        </w:rPr>
      </w:pPr>
      <w:r w:rsidRPr="00864DB0">
        <w:rPr>
          <w:rFonts w:asciiTheme="minorEastAsia" w:hAnsiTheme="minorEastAsia" w:cs="Times New Roman" w:hint="eastAsia"/>
          <w:kern w:val="0"/>
          <w:sz w:val="22"/>
        </w:rPr>
        <w:t>イ　その他の機器等</w:t>
      </w:r>
    </w:p>
    <w:p w14:paraId="7FE3003D" w14:textId="77777777" w:rsidR="00E62D01" w:rsidRPr="00864DB0" w:rsidRDefault="00E62D01" w:rsidP="00864DB0">
      <w:pPr>
        <w:widowControl/>
        <w:overflowPunct w:val="0"/>
        <w:spacing w:line="280" w:lineRule="exact"/>
        <w:ind w:leftChars="300" w:left="630" w:firstLineChars="100" w:firstLine="220"/>
        <w:rPr>
          <w:rFonts w:asciiTheme="minorEastAsia" w:hAnsiTheme="minorEastAsia" w:cs="Times New Roman"/>
          <w:kern w:val="0"/>
          <w:sz w:val="22"/>
        </w:rPr>
      </w:pPr>
      <w:r w:rsidRPr="00864DB0">
        <w:rPr>
          <w:rFonts w:asciiTheme="minorEastAsia" w:hAnsiTheme="minorEastAsia" w:cs="Times New Roman" w:hint="eastAsia"/>
          <w:kern w:val="0"/>
          <w:sz w:val="22"/>
        </w:rPr>
        <w:t>現在使用している機器と比べ10％以上燃油使用量が削減可能な省エネ機器等</w:t>
      </w:r>
    </w:p>
    <w:p w14:paraId="428D1EAB" w14:textId="77777777" w:rsidR="00E62D01" w:rsidRPr="00864DB0" w:rsidRDefault="00E62D01" w:rsidP="00864DB0">
      <w:pPr>
        <w:widowControl/>
        <w:overflowPunct w:val="0"/>
        <w:spacing w:line="280" w:lineRule="exact"/>
        <w:ind w:leftChars="100" w:left="210"/>
        <w:rPr>
          <w:rFonts w:asciiTheme="minorEastAsia" w:hAnsiTheme="minorEastAsia" w:cs="Times New Roman"/>
          <w:spacing w:val="2"/>
          <w:kern w:val="0"/>
          <w:sz w:val="22"/>
        </w:rPr>
      </w:pPr>
      <w:r w:rsidRPr="00864DB0">
        <w:rPr>
          <w:rFonts w:asciiTheme="minorEastAsia" w:hAnsiTheme="minorEastAsia" w:cs="Times New Roman" w:hint="eastAsia"/>
          <w:kern w:val="0"/>
          <w:sz w:val="22"/>
        </w:rPr>
        <w:t>（２）生産性向上に資する機器等</w:t>
      </w:r>
    </w:p>
    <w:p w14:paraId="3ADE5F5D" w14:textId="31D0513D" w:rsidR="00E62D01" w:rsidRPr="00864DB0" w:rsidRDefault="00E62D01" w:rsidP="00864DB0">
      <w:pPr>
        <w:widowControl/>
        <w:overflowPunct w:val="0"/>
        <w:spacing w:line="280" w:lineRule="exact"/>
        <w:ind w:leftChars="200" w:left="420" w:firstLineChars="100" w:firstLine="220"/>
        <w:rPr>
          <w:rFonts w:asciiTheme="minorEastAsia" w:hAnsiTheme="minorEastAsia" w:cs="Times New Roman"/>
          <w:kern w:val="0"/>
          <w:sz w:val="22"/>
        </w:rPr>
      </w:pPr>
      <w:r w:rsidRPr="00864DB0">
        <w:rPr>
          <w:rFonts w:asciiTheme="minorEastAsia" w:hAnsiTheme="minorEastAsia" w:cs="Times New Roman" w:hint="eastAsia"/>
          <w:kern w:val="0"/>
          <w:sz w:val="22"/>
        </w:rPr>
        <w:t>被代替機器等と比較し生産性の向上により目標（ＫＰＩ）達成を目指す機器等。ただし、漁船用エンジン（船内機又は船外機）については、被代替機器等と比べ連続出力（kW）が原則120％以内とする。</w:t>
      </w:r>
      <w:r w:rsidR="0014671E">
        <w:rPr>
          <w:rFonts w:asciiTheme="minorEastAsia" w:hAnsiTheme="minorEastAsia" w:cs="Times New Roman" w:hint="eastAsia"/>
          <w:kern w:val="0"/>
          <w:sz w:val="22"/>
        </w:rPr>
        <w:t>ただ</w:t>
      </w:r>
      <w:r w:rsidR="00E01CC0">
        <w:rPr>
          <w:rFonts w:asciiTheme="minorEastAsia" w:hAnsiTheme="minorEastAsia" w:cs="Times New Roman" w:hint="eastAsia"/>
          <w:kern w:val="0"/>
          <w:sz w:val="22"/>
        </w:rPr>
        <w:t>し、120％</w:t>
      </w:r>
      <w:r w:rsidR="00E01CC0">
        <w:rPr>
          <w:rFonts w:asciiTheme="minorEastAsia" w:hAnsiTheme="minorEastAsia" w:cs="Times New Roman"/>
          <w:kern w:val="0"/>
          <w:sz w:val="22"/>
        </w:rPr>
        <w:t>を超える場合には、</w:t>
      </w:r>
      <w:r w:rsidR="0014671E">
        <w:rPr>
          <w:rFonts w:asciiTheme="minorEastAsia" w:hAnsiTheme="minorEastAsia" w:cs="Times New Roman" w:hint="eastAsia"/>
          <w:kern w:val="0"/>
          <w:sz w:val="22"/>
        </w:rPr>
        <w:t>「</w:t>
      </w:r>
      <w:r w:rsidR="0014671E">
        <w:rPr>
          <w:rFonts w:asciiTheme="minorEastAsia" w:hAnsiTheme="minorEastAsia" w:cs="Times New Roman"/>
          <w:kern w:val="0"/>
          <w:sz w:val="22"/>
        </w:rPr>
        <w:t>競争力強化型機器等導入緊急対策事業</w:t>
      </w:r>
      <w:r w:rsidR="0014671E">
        <w:rPr>
          <w:rFonts w:asciiTheme="minorEastAsia" w:hAnsiTheme="minorEastAsia" w:cs="Times New Roman" w:hint="eastAsia"/>
          <w:kern w:val="0"/>
          <w:sz w:val="22"/>
        </w:rPr>
        <w:t>漁業用</w:t>
      </w:r>
      <w:r w:rsidR="0014671E">
        <w:rPr>
          <w:rFonts w:asciiTheme="minorEastAsia" w:hAnsiTheme="minorEastAsia" w:cs="Times New Roman"/>
          <w:kern w:val="0"/>
          <w:sz w:val="22"/>
        </w:rPr>
        <w:t>機器等選定理由書</w:t>
      </w:r>
      <w:r w:rsidR="003A1C41">
        <w:rPr>
          <w:rFonts w:asciiTheme="minorEastAsia" w:hAnsiTheme="minorEastAsia" w:cs="Times New Roman" w:hint="eastAsia"/>
          <w:kern w:val="0"/>
          <w:sz w:val="22"/>
        </w:rPr>
        <w:t>」</w:t>
      </w:r>
      <w:r w:rsidR="0014671E">
        <w:rPr>
          <w:rFonts w:asciiTheme="minorEastAsia" w:hAnsiTheme="minorEastAsia" w:cs="Times New Roman"/>
          <w:kern w:val="0"/>
          <w:sz w:val="22"/>
        </w:rPr>
        <w:t>（別記様式第８－１号</w:t>
      </w:r>
      <w:r w:rsidR="008C1948">
        <w:rPr>
          <w:rFonts w:asciiTheme="minorEastAsia" w:hAnsiTheme="minorEastAsia" w:cs="Times New Roman" w:hint="eastAsia"/>
          <w:kern w:val="0"/>
          <w:sz w:val="22"/>
        </w:rPr>
        <w:t>の</w:t>
      </w:r>
      <w:r w:rsidR="0014671E">
        <w:rPr>
          <w:rFonts w:asciiTheme="minorEastAsia" w:hAnsiTheme="minorEastAsia" w:cs="Times New Roman" w:hint="eastAsia"/>
          <w:kern w:val="0"/>
          <w:sz w:val="22"/>
        </w:rPr>
        <w:t>別添</w:t>
      </w:r>
      <w:r w:rsidR="0014671E">
        <w:rPr>
          <w:rFonts w:asciiTheme="minorEastAsia" w:hAnsiTheme="minorEastAsia" w:cs="Times New Roman"/>
          <w:kern w:val="0"/>
          <w:sz w:val="22"/>
        </w:rPr>
        <w:t>１）</w:t>
      </w:r>
      <w:r w:rsidR="00E01CC0">
        <w:rPr>
          <w:rFonts w:asciiTheme="minorEastAsia" w:hAnsiTheme="minorEastAsia" w:cs="Times New Roman"/>
          <w:kern w:val="0"/>
          <w:sz w:val="22"/>
        </w:rPr>
        <w:t>を提出するものとする。</w:t>
      </w:r>
    </w:p>
    <w:p w14:paraId="3CDCC9DC" w14:textId="77777777" w:rsidR="00E62D01" w:rsidRPr="00864DB0" w:rsidRDefault="00E62D01" w:rsidP="00864DB0">
      <w:pPr>
        <w:overflowPunct w:val="0"/>
        <w:spacing w:line="280" w:lineRule="exact"/>
        <w:textAlignment w:val="baseline"/>
        <w:outlineLvl w:val="0"/>
        <w:rPr>
          <w:rFonts w:asciiTheme="minorEastAsia" w:hAnsiTheme="minorEastAsia" w:cs="Times New Roman"/>
          <w:spacing w:val="2"/>
          <w:kern w:val="0"/>
          <w:sz w:val="22"/>
        </w:rPr>
      </w:pPr>
      <w:r w:rsidRPr="00864DB0">
        <w:rPr>
          <w:rFonts w:asciiTheme="minorEastAsia" w:hAnsiTheme="minorEastAsia" w:cs="ＭＳ 明朝" w:hint="eastAsia"/>
          <w:kern w:val="0"/>
          <w:sz w:val="22"/>
        </w:rPr>
        <w:t>２　助成対象経費</w:t>
      </w:r>
    </w:p>
    <w:p w14:paraId="7D38C573" w14:textId="77777777" w:rsidR="00E62D01" w:rsidRPr="00864DB0" w:rsidRDefault="00E62D01" w:rsidP="00864DB0">
      <w:pPr>
        <w:overflowPunct w:val="0"/>
        <w:spacing w:line="280" w:lineRule="exact"/>
        <w:ind w:leftChars="100" w:left="210" w:firstLineChars="100" w:firstLine="220"/>
        <w:textAlignment w:val="baseline"/>
        <w:rPr>
          <w:rFonts w:asciiTheme="minorEastAsia" w:hAnsiTheme="minorEastAsia" w:cs="ＭＳ 明朝"/>
          <w:kern w:val="0"/>
          <w:sz w:val="22"/>
        </w:rPr>
      </w:pPr>
      <w:r w:rsidRPr="00864DB0">
        <w:rPr>
          <w:rFonts w:asciiTheme="minorEastAsia" w:hAnsiTheme="minorEastAsia" w:cs="ＭＳ 明朝" w:hint="eastAsia"/>
          <w:kern w:val="0"/>
          <w:sz w:val="22"/>
        </w:rPr>
        <w:t>助成対象経費は、前項の機器等本体価格の１／２以内（下取価額を控除し、消費税を除く。）を助成する。また、助成金の上限額は</w:t>
      </w:r>
      <w:r w:rsidRPr="00864DB0">
        <w:rPr>
          <w:rFonts w:asciiTheme="minorEastAsia" w:hAnsiTheme="minorEastAsia" w:cs="ＭＳ 明朝"/>
          <w:kern w:val="0"/>
          <w:sz w:val="22"/>
        </w:rPr>
        <w:t>2,000</w:t>
      </w:r>
      <w:r w:rsidRPr="00864DB0">
        <w:rPr>
          <w:rFonts w:asciiTheme="minorEastAsia" w:hAnsiTheme="minorEastAsia" w:cs="ＭＳ 明朝" w:hint="eastAsia"/>
          <w:kern w:val="0"/>
          <w:sz w:val="22"/>
        </w:rPr>
        <w:t>万円以内、助成金の額は千円単位（千円未満切捨て）とし、機器等本体価格以外の経費は一切認めない。</w:t>
      </w:r>
    </w:p>
    <w:p w14:paraId="05FBC664" w14:textId="77777777" w:rsidR="00E62D01" w:rsidRPr="00864DB0" w:rsidRDefault="00E62D01" w:rsidP="00864DB0">
      <w:pPr>
        <w:overflowPunct w:val="0"/>
        <w:spacing w:line="280" w:lineRule="exact"/>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３　事業適用期間</w:t>
      </w:r>
    </w:p>
    <w:p w14:paraId="26F69650" w14:textId="4EECEAD1" w:rsidR="00E62D01" w:rsidRPr="00864DB0" w:rsidRDefault="00E62D01" w:rsidP="00864DB0">
      <w:pPr>
        <w:overflowPunct w:val="0"/>
        <w:spacing w:line="280" w:lineRule="exact"/>
        <w:ind w:leftChars="100" w:left="210" w:firstLineChars="100" w:firstLine="22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本事業による</w:t>
      </w:r>
      <w:r w:rsidRPr="00864DB0">
        <w:rPr>
          <w:rFonts w:asciiTheme="minorEastAsia" w:hAnsiTheme="minorEastAsia" w:cs="ＭＳ 明朝" w:hint="eastAsia"/>
          <w:spacing w:val="2"/>
          <w:kern w:val="0"/>
          <w:sz w:val="22"/>
        </w:rPr>
        <w:t>機器等の</w:t>
      </w:r>
      <w:r w:rsidRPr="00864DB0">
        <w:rPr>
          <w:rFonts w:asciiTheme="minorEastAsia" w:hAnsiTheme="minorEastAsia" w:cs="ＭＳ 明朝" w:hint="eastAsia"/>
          <w:spacing w:val="6"/>
          <w:kern w:val="0"/>
          <w:sz w:val="22"/>
        </w:rPr>
        <w:t>導入は、助成金交付決定の日から平成</w:t>
      </w:r>
      <w:r w:rsidRPr="00864DB0">
        <w:rPr>
          <w:rFonts w:asciiTheme="minorEastAsia" w:hAnsiTheme="minorEastAsia" w:cs="Times New Roman"/>
          <w:kern w:val="0"/>
          <w:sz w:val="22"/>
        </w:rPr>
        <w:t>3</w:t>
      </w:r>
      <w:r w:rsidR="00E01CC0">
        <w:rPr>
          <w:rFonts w:asciiTheme="minorEastAsia" w:hAnsiTheme="minorEastAsia" w:cs="Times New Roman"/>
          <w:kern w:val="0"/>
          <w:sz w:val="22"/>
        </w:rPr>
        <w:t>2</w:t>
      </w:r>
      <w:r w:rsidRPr="00864DB0">
        <w:rPr>
          <w:rFonts w:asciiTheme="minorEastAsia" w:hAnsiTheme="minorEastAsia" w:cs="ＭＳ 明朝" w:hint="eastAsia"/>
          <w:kern w:val="0"/>
          <w:sz w:val="22"/>
        </w:rPr>
        <w:t>年３月</w:t>
      </w:r>
      <w:r w:rsidRPr="00864DB0">
        <w:rPr>
          <w:rFonts w:asciiTheme="minorEastAsia" w:hAnsiTheme="minorEastAsia" w:cs="ＭＳ 明朝"/>
          <w:spacing w:val="2"/>
          <w:kern w:val="0"/>
          <w:sz w:val="22"/>
        </w:rPr>
        <w:t>31</w:t>
      </w:r>
      <w:r w:rsidRPr="00864DB0">
        <w:rPr>
          <w:rFonts w:asciiTheme="minorEastAsia" w:hAnsiTheme="minorEastAsia" w:cs="ＭＳ 明朝" w:hint="eastAsia"/>
          <w:kern w:val="0"/>
          <w:sz w:val="22"/>
        </w:rPr>
        <w:t>日まで</w:t>
      </w:r>
      <w:r w:rsidRPr="00864DB0">
        <w:rPr>
          <w:rFonts w:asciiTheme="minorEastAsia" w:hAnsiTheme="minorEastAsia" w:cs="ＭＳ 明朝" w:hint="eastAsia"/>
          <w:spacing w:val="2"/>
          <w:kern w:val="0"/>
          <w:sz w:val="22"/>
        </w:rPr>
        <w:t>に完了するもの</w:t>
      </w:r>
      <w:r w:rsidRPr="00864DB0">
        <w:rPr>
          <w:rFonts w:asciiTheme="minorEastAsia" w:hAnsiTheme="minorEastAsia" w:cs="ＭＳ 明朝" w:hint="eastAsia"/>
          <w:spacing w:val="6"/>
          <w:kern w:val="0"/>
          <w:sz w:val="22"/>
        </w:rPr>
        <w:t>とする。</w:t>
      </w:r>
    </w:p>
    <w:p w14:paraId="5CF14670" w14:textId="77777777" w:rsidR="00E62D01" w:rsidRPr="00864DB0" w:rsidRDefault="00E62D01" w:rsidP="00864DB0">
      <w:pPr>
        <w:overflowPunct w:val="0"/>
        <w:spacing w:line="280" w:lineRule="exact"/>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４　過去の事業との関連</w:t>
      </w:r>
    </w:p>
    <w:p w14:paraId="2F282C8D" w14:textId="77777777" w:rsidR="00E62D01" w:rsidRPr="00864DB0" w:rsidRDefault="00E62D01" w:rsidP="00864DB0">
      <w:pPr>
        <w:overflowPunct w:val="0"/>
        <w:spacing w:line="280" w:lineRule="exact"/>
        <w:ind w:leftChars="100" w:left="210" w:firstLineChars="100" w:firstLine="22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過去に水産業体質強化総合対策事業のうち沿岸漁業等体質強化緊急対策事業のうち漁業経営体質強化対策事業のうち体質強化グループ活動支援事業、漁業経営セーフティーネット構築等事業のうち省エネ機器等導入推進事業又は漁業経営体質強化機器設備導入支援事業により導入した機器等のうち処分制限期間を経過していない機器等を被代替機器等とする場合は、本事業による助成の対象としない。</w:t>
      </w:r>
    </w:p>
    <w:p w14:paraId="3341EC59" w14:textId="77777777" w:rsidR="00E62D01" w:rsidRPr="00864DB0" w:rsidRDefault="00E62D01" w:rsidP="00864DB0">
      <w:pPr>
        <w:widowControl/>
        <w:overflowPunct w:val="0"/>
        <w:spacing w:line="280" w:lineRule="exact"/>
        <w:rPr>
          <w:rFonts w:asciiTheme="minorEastAsia" w:hAnsiTheme="minorEastAsia" w:cs="Times New Roman"/>
          <w:kern w:val="0"/>
          <w:sz w:val="22"/>
        </w:rPr>
      </w:pPr>
    </w:p>
    <w:p w14:paraId="0314E4FB" w14:textId="77777777" w:rsidR="00E62D01" w:rsidRPr="00864DB0" w:rsidRDefault="00E62D01" w:rsidP="00864DB0">
      <w:pPr>
        <w:overflowPunct w:val="0"/>
        <w:spacing w:line="280" w:lineRule="exact"/>
        <w:ind w:left="852" w:hanging="852"/>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（事業実施者からの応募）</w:t>
      </w:r>
    </w:p>
    <w:p w14:paraId="53A13212" w14:textId="739AE8CB" w:rsidR="00E62D01" w:rsidRPr="00864DB0" w:rsidRDefault="00E62D01" w:rsidP="00864DB0">
      <w:pPr>
        <w:overflowPunct w:val="0"/>
        <w:spacing w:line="280" w:lineRule="exact"/>
        <w:ind w:left="220" w:hangingChars="100" w:hanging="22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第３条　本事業を実施しようとする事業実施者は、水漁機構が定める期日までに「競争力強化型機器等導入緊急対策事業実施計画承認申請書」（別記様式第８－１</w:t>
      </w:r>
      <w:r w:rsidR="00B94C86">
        <w:rPr>
          <w:rFonts w:asciiTheme="minorEastAsia" w:hAnsiTheme="minorEastAsia" w:cs="ＭＳ 明朝" w:hint="eastAsia"/>
          <w:kern w:val="0"/>
          <w:sz w:val="22"/>
        </w:rPr>
        <w:t>号）、「事業実施者の概要と実施計画」（別記様式第８－１号の別添</w:t>
      </w:r>
      <w:r w:rsidRPr="00864DB0">
        <w:rPr>
          <w:rFonts w:asciiTheme="minorEastAsia" w:hAnsiTheme="minorEastAsia" w:cs="ＭＳ 明朝" w:hint="eastAsia"/>
          <w:kern w:val="0"/>
          <w:sz w:val="22"/>
        </w:rPr>
        <w:t>）及び見積書等のほか、次の書類を添えて、広域</w:t>
      </w:r>
      <w:r w:rsidRPr="00864DB0">
        <w:rPr>
          <w:rFonts w:asciiTheme="minorEastAsia" w:hAnsiTheme="minorEastAsia" w:cs="ＭＳ ゴシック" w:hint="eastAsia"/>
          <w:kern w:val="0"/>
          <w:sz w:val="22"/>
        </w:rPr>
        <w:t>水産業再生</w:t>
      </w:r>
      <w:r w:rsidRPr="00864DB0">
        <w:rPr>
          <w:rFonts w:asciiTheme="minorEastAsia" w:hAnsiTheme="minorEastAsia" w:cs="ＭＳ 明朝" w:hint="eastAsia"/>
          <w:kern w:val="0"/>
          <w:sz w:val="22"/>
        </w:rPr>
        <w:t>委員会又は地域再生委員会が取りまとめた上で水漁機構に提出する。</w:t>
      </w:r>
    </w:p>
    <w:p w14:paraId="6A0AC1EB" w14:textId="77777777" w:rsidR="00E62D01" w:rsidRPr="00864DB0" w:rsidRDefault="00E62D01" w:rsidP="00864DB0">
      <w:pPr>
        <w:tabs>
          <w:tab w:val="left" w:pos="480"/>
        </w:tabs>
        <w:overflowPunct w:val="0"/>
        <w:spacing w:line="280" w:lineRule="exact"/>
        <w:ind w:leftChars="100" w:left="650" w:hangingChars="200" w:hanging="44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（１）広域</w:t>
      </w:r>
      <w:r w:rsidRPr="00864DB0">
        <w:rPr>
          <w:rFonts w:asciiTheme="minorEastAsia" w:hAnsiTheme="minorEastAsia" w:cs="ＭＳ ゴシック" w:hint="eastAsia"/>
          <w:kern w:val="0"/>
          <w:sz w:val="22"/>
        </w:rPr>
        <w:t>水産業再生</w:t>
      </w:r>
      <w:r w:rsidRPr="00864DB0">
        <w:rPr>
          <w:rFonts w:asciiTheme="minorEastAsia" w:hAnsiTheme="minorEastAsia" w:cs="ＭＳ 明朝" w:hint="eastAsia"/>
          <w:kern w:val="0"/>
          <w:sz w:val="22"/>
        </w:rPr>
        <w:t>委員会又は地域再生委員会の規約（調整協議会に参加している地域再生委員会は、当該調整協議会の規約も提出するものとする。）</w:t>
      </w:r>
    </w:p>
    <w:p w14:paraId="39BE3BFF" w14:textId="77777777" w:rsidR="00E62D01" w:rsidRPr="00864DB0" w:rsidRDefault="00E62D01" w:rsidP="00864DB0">
      <w:pPr>
        <w:tabs>
          <w:tab w:val="left" w:pos="480"/>
        </w:tabs>
        <w:overflowPunct w:val="0"/>
        <w:spacing w:line="280" w:lineRule="exact"/>
        <w:ind w:leftChars="100" w:left="650" w:hangingChars="200" w:hanging="44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（２）広域</w:t>
      </w:r>
      <w:r w:rsidRPr="00864DB0">
        <w:rPr>
          <w:rFonts w:asciiTheme="minorEastAsia" w:hAnsiTheme="minorEastAsia" w:cs="ＭＳ ゴシック" w:hint="eastAsia"/>
          <w:kern w:val="0"/>
          <w:sz w:val="22"/>
        </w:rPr>
        <w:t>水産業再生</w:t>
      </w:r>
      <w:r w:rsidRPr="00864DB0">
        <w:rPr>
          <w:rFonts w:asciiTheme="minorEastAsia" w:hAnsiTheme="minorEastAsia" w:cs="ＭＳ 明朝" w:hint="eastAsia"/>
          <w:kern w:val="0"/>
          <w:sz w:val="22"/>
        </w:rPr>
        <w:t>委員会又は地域再生委員会の委員名簿（調整協議会に参加している地域再生委員会は、当該調整協議会の委員名簿も提出するものとする。）</w:t>
      </w:r>
    </w:p>
    <w:p w14:paraId="5210877E" w14:textId="77777777" w:rsidR="00E62D01" w:rsidRPr="00864DB0" w:rsidRDefault="00E62D01" w:rsidP="00864DB0">
      <w:pPr>
        <w:tabs>
          <w:tab w:val="left" w:pos="480"/>
        </w:tabs>
        <w:overflowPunct w:val="0"/>
        <w:spacing w:line="280" w:lineRule="exact"/>
        <w:ind w:leftChars="100" w:left="650" w:hangingChars="200" w:hanging="440"/>
        <w:textAlignment w:val="baseline"/>
        <w:rPr>
          <w:rFonts w:asciiTheme="minorEastAsia" w:hAnsiTheme="minorEastAsia" w:cs="ＭＳ 明朝"/>
          <w:kern w:val="0"/>
          <w:sz w:val="22"/>
        </w:rPr>
      </w:pPr>
      <w:r w:rsidRPr="00864DB0">
        <w:rPr>
          <w:rFonts w:asciiTheme="minorEastAsia" w:hAnsiTheme="minorEastAsia" w:cs="ＭＳ 明朝" w:hint="eastAsia"/>
          <w:kern w:val="0"/>
          <w:sz w:val="22"/>
        </w:rPr>
        <w:t>（３）広域</w:t>
      </w:r>
      <w:r w:rsidRPr="00864DB0">
        <w:rPr>
          <w:rFonts w:asciiTheme="minorEastAsia" w:hAnsiTheme="minorEastAsia" w:cs="ＭＳ ゴシック" w:hint="eastAsia"/>
          <w:kern w:val="0"/>
          <w:sz w:val="22"/>
        </w:rPr>
        <w:t>水産業再生</w:t>
      </w:r>
      <w:r w:rsidRPr="00864DB0">
        <w:rPr>
          <w:rFonts w:asciiTheme="minorEastAsia" w:hAnsiTheme="minorEastAsia" w:cs="ＭＳ 明朝" w:hint="eastAsia"/>
          <w:kern w:val="0"/>
          <w:sz w:val="22"/>
        </w:rPr>
        <w:t>委員会又は地域再生委員会に属する漁業者全員の氏名及び漁業経営セーフティーネット構築事業実施要領第４又は第５の事業への加入の状況を記載した名簿</w:t>
      </w:r>
    </w:p>
    <w:p w14:paraId="0859F7F8" w14:textId="77777777" w:rsidR="00E62D01" w:rsidRPr="00864DB0" w:rsidRDefault="00E62D01" w:rsidP="00864DB0">
      <w:pPr>
        <w:overflowPunct w:val="0"/>
        <w:spacing w:line="280" w:lineRule="exact"/>
        <w:ind w:left="722" w:hanging="722"/>
        <w:textAlignment w:val="baseline"/>
        <w:rPr>
          <w:rFonts w:asciiTheme="minorEastAsia" w:hAnsiTheme="minorEastAsia" w:cs="ＭＳ 明朝"/>
          <w:kern w:val="0"/>
          <w:sz w:val="22"/>
        </w:rPr>
      </w:pPr>
    </w:p>
    <w:p w14:paraId="7E8A8EAD" w14:textId="77777777" w:rsidR="00E62D01" w:rsidRPr="00864DB0" w:rsidRDefault="00E62D01" w:rsidP="00864DB0">
      <w:pPr>
        <w:overflowPunct w:val="0"/>
        <w:spacing w:line="280" w:lineRule="exact"/>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（事業実施計画の承認及び交付決定）</w:t>
      </w:r>
    </w:p>
    <w:p w14:paraId="24907BC9" w14:textId="77777777" w:rsidR="00E62D01" w:rsidRPr="00864DB0" w:rsidRDefault="00E62D01" w:rsidP="00864DB0">
      <w:pPr>
        <w:overflowPunct w:val="0"/>
        <w:spacing w:line="280" w:lineRule="exact"/>
        <w:ind w:left="220" w:hangingChars="100" w:hanging="22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第４条　水漁機構は、第３条の応募があった場合には、事業実施者から提出された計画</w:t>
      </w:r>
      <w:r w:rsidRPr="00864DB0">
        <w:rPr>
          <w:rFonts w:asciiTheme="minorEastAsia" w:hAnsiTheme="minorEastAsia" w:cs="ＭＳ 明朝" w:hint="eastAsia"/>
          <w:kern w:val="0"/>
          <w:sz w:val="22"/>
        </w:rPr>
        <w:lastRenderedPageBreak/>
        <w:t>承認申請の内容が以下の助成要件に適合することを確認する。</w:t>
      </w:r>
    </w:p>
    <w:p w14:paraId="55E98817" w14:textId="77777777" w:rsidR="00E62D01" w:rsidRPr="00864DB0" w:rsidRDefault="00E62D01" w:rsidP="00864DB0">
      <w:pPr>
        <w:overflowPunct w:val="0"/>
        <w:spacing w:line="280" w:lineRule="exact"/>
        <w:ind w:leftChars="100" w:left="650" w:hangingChars="200" w:hanging="44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（１）申請者が、第１条に定める事業実施者であること。</w:t>
      </w:r>
    </w:p>
    <w:p w14:paraId="7B16AB6D" w14:textId="77777777" w:rsidR="00E62D01" w:rsidRPr="00864DB0" w:rsidRDefault="00E62D01" w:rsidP="00864DB0">
      <w:pPr>
        <w:overflowPunct w:val="0"/>
        <w:spacing w:line="280" w:lineRule="exact"/>
        <w:ind w:leftChars="100" w:left="650" w:hangingChars="200" w:hanging="44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（２）事業実施者から提出された機器事業実施計画が、運用通知第３の９－１の（３）のエの（ウ）に規定する競争力強化型機器等評価委員会（以下「機器委員会」という。）が認めたものであること。</w:t>
      </w:r>
    </w:p>
    <w:p w14:paraId="2FBB62F8" w14:textId="77777777" w:rsidR="00E62D01" w:rsidRPr="00864DB0" w:rsidRDefault="00E62D01" w:rsidP="00864DB0">
      <w:pPr>
        <w:overflowPunct w:val="0"/>
        <w:spacing w:line="280" w:lineRule="exact"/>
        <w:ind w:leftChars="100" w:left="650" w:hangingChars="200" w:hanging="44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（３）</w:t>
      </w:r>
      <w:r w:rsidRPr="00864DB0">
        <w:rPr>
          <w:rFonts w:asciiTheme="minorEastAsia" w:hAnsiTheme="minorEastAsia" w:cs="ＭＳ ゴシック" w:hint="eastAsia"/>
          <w:kern w:val="0"/>
          <w:sz w:val="22"/>
        </w:rPr>
        <w:t>浜の活力再生</w:t>
      </w:r>
      <w:r w:rsidRPr="00864DB0">
        <w:rPr>
          <w:rFonts w:asciiTheme="minorEastAsia" w:hAnsiTheme="minorEastAsia" w:cs="ＭＳ 明朝" w:hint="eastAsia"/>
          <w:kern w:val="0"/>
          <w:sz w:val="22"/>
        </w:rPr>
        <w:t>広域プラン又は機器事業実施計画に関連する浜プランに基づく各種の取組の効果全体として、事業開始年度を含め５年以内に漁業所得（個人経営の場合）又は償却前利益（法人経営の場合）を基準年と比較して</w:t>
      </w:r>
      <w:r w:rsidRPr="00864DB0">
        <w:rPr>
          <w:rFonts w:asciiTheme="minorEastAsia" w:hAnsiTheme="minorEastAsia" w:cs="ＭＳ 明朝"/>
          <w:kern w:val="0"/>
          <w:sz w:val="22"/>
        </w:rPr>
        <w:t>10</w:t>
      </w:r>
      <w:r w:rsidRPr="00864DB0">
        <w:rPr>
          <w:rFonts w:asciiTheme="minorEastAsia" w:hAnsiTheme="minorEastAsia" w:cs="ＭＳ 明朝" w:hint="eastAsia"/>
          <w:kern w:val="0"/>
          <w:sz w:val="22"/>
        </w:rPr>
        <w:t>％以上向上する目標（ＫＰＩ）を定め、当該目標の達成を目指すものであること。</w:t>
      </w:r>
    </w:p>
    <w:p w14:paraId="42D08D00" w14:textId="77777777" w:rsidR="00E62D01" w:rsidRPr="00864DB0" w:rsidRDefault="00E62D01" w:rsidP="00864DB0">
      <w:pPr>
        <w:overflowPunct w:val="0"/>
        <w:spacing w:line="280" w:lineRule="exact"/>
        <w:ind w:left="220" w:hangingChars="100" w:hanging="22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２　水漁機構は、事業実施者から提出された計画承認申請の内容が適切であると認められた場合には、予算の範囲内で「競争力強化型機器等導入緊急対策事業費助成金承認通知書」（別記様式第８－２号）を通知する。</w:t>
      </w:r>
    </w:p>
    <w:p w14:paraId="55BE08B9" w14:textId="77777777" w:rsidR="00E62D01" w:rsidRPr="00864DB0" w:rsidRDefault="00E62D01" w:rsidP="00864DB0">
      <w:pPr>
        <w:overflowPunct w:val="0"/>
        <w:spacing w:line="280" w:lineRule="exact"/>
        <w:ind w:left="220" w:hangingChars="100" w:hanging="22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３　通知を受けた事業実施者は、「競争力強化型機器等導入緊急対策事業費助成金交付申請書」（別記様式第８－３号）により、広域</w:t>
      </w:r>
      <w:r w:rsidRPr="00864DB0">
        <w:rPr>
          <w:rFonts w:asciiTheme="minorEastAsia" w:hAnsiTheme="minorEastAsia" w:cs="ＭＳ ゴシック" w:hint="eastAsia"/>
          <w:kern w:val="0"/>
          <w:sz w:val="22"/>
        </w:rPr>
        <w:t>水産業再生</w:t>
      </w:r>
      <w:r w:rsidRPr="00864DB0">
        <w:rPr>
          <w:rFonts w:asciiTheme="minorEastAsia" w:hAnsiTheme="minorEastAsia" w:cs="ＭＳ 明朝" w:hint="eastAsia"/>
          <w:kern w:val="0"/>
          <w:sz w:val="22"/>
        </w:rPr>
        <w:t>委員会又は地域再生委員会が取りまとめた上で水漁機構へ交付申請を行い、水漁機構は申請内容を確認した上で、「競争力強化型機器等導入緊急対策事業費助成金交付決定通知書」（別記様式第８－４号）を通知する。</w:t>
      </w:r>
    </w:p>
    <w:p w14:paraId="7661853C" w14:textId="77777777" w:rsidR="00E62D01" w:rsidRPr="00864DB0" w:rsidRDefault="00E62D01" w:rsidP="00864DB0">
      <w:pPr>
        <w:overflowPunct w:val="0"/>
        <w:spacing w:line="280" w:lineRule="exact"/>
        <w:ind w:left="220" w:hangingChars="100" w:hanging="22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４　第２項の承認後に生じた機器事業実施計画の変更は、第１項～第３項に準じて行うものとする。</w:t>
      </w:r>
    </w:p>
    <w:p w14:paraId="16413B72" w14:textId="77777777" w:rsidR="00E62D01" w:rsidRPr="00864DB0" w:rsidRDefault="00E62D01" w:rsidP="00864DB0">
      <w:pPr>
        <w:overflowPunct w:val="0"/>
        <w:spacing w:line="280" w:lineRule="exact"/>
        <w:textAlignment w:val="baseline"/>
        <w:rPr>
          <w:rFonts w:asciiTheme="minorEastAsia" w:hAnsiTheme="minorEastAsia" w:cs="Times New Roman"/>
          <w:spacing w:val="2"/>
          <w:kern w:val="0"/>
          <w:sz w:val="22"/>
        </w:rPr>
      </w:pPr>
    </w:p>
    <w:p w14:paraId="5F924693" w14:textId="77777777" w:rsidR="00E62D01" w:rsidRPr="00864DB0" w:rsidRDefault="00E62D01" w:rsidP="00864DB0">
      <w:pPr>
        <w:overflowPunct w:val="0"/>
        <w:spacing w:line="280" w:lineRule="exact"/>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（事業結果の報告及び助成金の請求）</w:t>
      </w:r>
    </w:p>
    <w:p w14:paraId="09AA5E28" w14:textId="77777777" w:rsidR="00E62D01" w:rsidRPr="00864DB0" w:rsidRDefault="00E62D01" w:rsidP="00864DB0">
      <w:pPr>
        <w:overflowPunct w:val="0"/>
        <w:spacing w:line="280" w:lineRule="exact"/>
        <w:ind w:left="220" w:hangingChars="100" w:hanging="220"/>
        <w:textAlignment w:val="baseline"/>
        <w:outlineLvl w:val="0"/>
        <w:rPr>
          <w:rFonts w:asciiTheme="minorEastAsia" w:hAnsiTheme="minorEastAsia" w:cs="Times New Roman"/>
          <w:spacing w:val="2"/>
          <w:kern w:val="0"/>
          <w:sz w:val="22"/>
        </w:rPr>
      </w:pPr>
      <w:r w:rsidRPr="00864DB0">
        <w:rPr>
          <w:rFonts w:asciiTheme="minorEastAsia" w:hAnsiTheme="minorEastAsia" w:cs="ＭＳ 明朝" w:hint="eastAsia"/>
          <w:kern w:val="0"/>
          <w:sz w:val="22"/>
        </w:rPr>
        <w:t>第５条　事業実施者は､事業終了後、｢競争力強化型機器等導入緊急対策事業実績報告書｣（別記様式第８－５号）、「競争力強化型機器等導入緊急対策事業費助成金精算払請求書」（別記様式第８－６号）のほか、証拠書類を添えて、広域</w:t>
      </w:r>
      <w:r w:rsidRPr="00864DB0">
        <w:rPr>
          <w:rFonts w:asciiTheme="minorEastAsia" w:hAnsiTheme="minorEastAsia" w:cs="ＭＳ ゴシック" w:hint="eastAsia"/>
          <w:kern w:val="0"/>
          <w:sz w:val="22"/>
        </w:rPr>
        <w:t>水産業再生</w:t>
      </w:r>
      <w:r w:rsidRPr="00864DB0">
        <w:rPr>
          <w:rFonts w:asciiTheme="minorEastAsia" w:hAnsiTheme="minorEastAsia" w:cs="ＭＳ 明朝" w:hint="eastAsia"/>
          <w:kern w:val="0"/>
          <w:sz w:val="22"/>
        </w:rPr>
        <w:t>委員会又は地域再生委員会が取りまとめた上で水漁機構へ提出する。</w:t>
      </w:r>
    </w:p>
    <w:p w14:paraId="67EAD575" w14:textId="77777777" w:rsidR="00E62D01" w:rsidRPr="00864DB0" w:rsidRDefault="00E62D01" w:rsidP="00864DB0">
      <w:pPr>
        <w:overflowPunct w:val="0"/>
        <w:spacing w:line="280" w:lineRule="exact"/>
        <w:ind w:left="220" w:hangingChars="100" w:hanging="22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２　事業実施者からの助成金の請求は、基本的には一括精算払とするが、事業途中で概算払を請求することができる。概算払については、事前に水漁機構と協議し、水漁機構が適当と認めた場合に「競争力強化型機器等導入緊急対策事業費助成金概算払請求書」（別記様式第８－７号）をもって請求できる。</w:t>
      </w:r>
    </w:p>
    <w:p w14:paraId="5CD59029" w14:textId="77777777" w:rsidR="00864DB0" w:rsidRPr="00864DB0" w:rsidRDefault="00864DB0" w:rsidP="00864DB0">
      <w:pPr>
        <w:overflowPunct w:val="0"/>
        <w:spacing w:line="280" w:lineRule="exact"/>
        <w:ind w:left="722" w:hanging="722"/>
        <w:textAlignment w:val="baseline"/>
        <w:rPr>
          <w:rFonts w:asciiTheme="minorEastAsia" w:hAnsiTheme="minorEastAsia" w:cs="Times New Roman"/>
          <w:spacing w:val="2"/>
          <w:kern w:val="0"/>
          <w:sz w:val="22"/>
        </w:rPr>
      </w:pPr>
    </w:p>
    <w:p w14:paraId="08085CC0" w14:textId="77777777" w:rsidR="00E62D01" w:rsidRPr="00864DB0" w:rsidRDefault="00E62D01" w:rsidP="00864DB0">
      <w:pPr>
        <w:overflowPunct w:val="0"/>
        <w:spacing w:line="280" w:lineRule="exact"/>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（実施状況等の確認）</w:t>
      </w:r>
    </w:p>
    <w:p w14:paraId="43DADBC9" w14:textId="77777777" w:rsidR="00E62D01" w:rsidRPr="00864DB0" w:rsidRDefault="00E62D01" w:rsidP="00864DB0">
      <w:pPr>
        <w:overflowPunct w:val="0"/>
        <w:spacing w:line="280" w:lineRule="exact"/>
        <w:ind w:left="220" w:hangingChars="100" w:hanging="220"/>
        <w:textAlignment w:val="baseline"/>
        <w:rPr>
          <w:rFonts w:asciiTheme="minorEastAsia" w:hAnsiTheme="minorEastAsia" w:cs="ＭＳ 明朝"/>
          <w:kern w:val="0"/>
          <w:sz w:val="22"/>
        </w:rPr>
      </w:pPr>
      <w:r w:rsidRPr="00864DB0">
        <w:rPr>
          <w:rFonts w:asciiTheme="minorEastAsia" w:hAnsiTheme="minorEastAsia" w:cs="ＭＳ 明朝" w:hint="eastAsia"/>
          <w:kern w:val="0"/>
          <w:sz w:val="22"/>
        </w:rPr>
        <w:t>第６条　事業実施者は、機器事業実施計画の実施状況について、本事業実施後、水漁機構が定める期日までに前条第１項に基づく実績報告書等を、広域</w:t>
      </w:r>
      <w:r w:rsidRPr="00864DB0">
        <w:rPr>
          <w:rFonts w:asciiTheme="minorEastAsia" w:hAnsiTheme="minorEastAsia" w:cs="ＭＳ ゴシック" w:hint="eastAsia"/>
          <w:kern w:val="0"/>
          <w:sz w:val="22"/>
        </w:rPr>
        <w:t>水産業再生</w:t>
      </w:r>
      <w:r w:rsidRPr="00864DB0">
        <w:rPr>
          <w:rFonts w:asciiTheme="minorEastAsia" w:hAnsiTheme="minorEastAsia" w:cs="ＭＳ 明朝" w:hint="eastAsia"/>
          <w:kern w:val="0"/>
          <w:sz w:val="22"/>
        </w:rPr>
        <w:t>委員会又は地域再生委員会が取りまとめた上で水漁機構に提出するものとする。</w:t>
      </w:r>
    </w:p>
    <w:p w14:paraId="3E2E840A" w14:textId="77777777" w:rsidR="00E62D01" w:rsidRPr="00864DB0" w:rsidRDefault="00E62D01" w:rsidP="00864DB0">
      <w:pPr>
        <w:overflowPunct w:val="0"/>
        <w:adjustRightInd w:val="0"/>
        <w:spacing w:line="280" w:lineRule="exact"/>
        <w:ind w:left="220" w:hangingChars="100" w:hanging="22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２　水漁機構は、前項による実績報告書等を確認するほか、必要に応じ、機器委員会が現地においてこれを確認するものとする。</w:t>
      </w:r>
    </w:p>
    <w:p w14:paraId="198C3B31" w14:textId="77777777" w:rsidR="00E62D01" w:rsidRPr="00864DB0" w:rsidRDefault="00E62D01" w:rsidP="00864DB0">
      <w:pPr>
        <w:overflowPunct w:val="0"/>
        <w:adjustRightInd w:val="0"/>
        <w:spacing w:line="280" w:lineRule="exact"/>
        <w:ind w:left="220" w:hangingChars="100" w:hanging="22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３　水漁機構は、</w:t>
      </w:r>
      <w:r w:rsidR="00E01CC0">
        <w:rPr>
          <w:rFonts w:asciiTheme="minorEastAsia" w:hAnsiTheme="minorEastAsia" w:cs="ＭＳ 明朝" w:hint="eastAsia"/>
          <w:kern w:val="0"/>
          <w:sz w:val="22"/>
        </w:rPr>
        <w:t>前項</w:t>
      </w:r>
      <w:r w:rsidR="00E01CC0">
        <w:rPr>
          <w:rFonts w:asciiTheme="minorEastAsia" w:hAnsiTheme="minorEastAsia" w:cs="ＭＳ 明朝"/>
          <w:kern w:val="0"/>
          <w:sz w:val="22"/>
        </w:rPr>
        <w:t>による現地における</w:t>
      </w:r>
      <w:r w:rsidRPr="00864DB0">
        <w:rPr>
          <w:rFonts w:asciiTheme="minorEastAsia" w:hAnsiTheme="minorEastAsia" w:cs="ＭＳ 明朝" w:hint="eastAsia"/>
          <w:kern w:val="0"/>
          <w:sz w:val="22"/>
        </w:rPr>
        <w:t>実施状況の確認を終えたときは、その確認結果について、速やかに事業実施者に通知するものとする。</w:t>
      </w:r>
    </w:p>
    <w:p w14:paraId="33C78C2F" w14:textId="202094F6" w:rsidR="00E62D01" w:rsidRPr="00864DB0" w:rsidRDefault="00E62D01" w:rsidP="00864DB0">
      <w:pPr>
        <w:overflowPunct w:val="0"/>
        <w:adjustRightInd w:val="0"/>
        <w:spacing w:line="280" w:lineRule="exact"/>
        <w:ind w:left="220" w:hangingChars="100" w:hanging="22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４　事業実施者は、第４条第１項第３号に定める取組の目標（ＫＰＩ）達成状況の報告について、事業開始年度から毎年度、目標（ＫＰＩ）の達成状況を水漁機構が定める期日までに、「競争力強化型機器等導入緊急対策事業実施状況報告書」（別記様式第８－８号）により、</w:t>
      </w:r>
      <w:r w:rsidR="00E01CC0">
        <w:rPr>
          <w:rFonts w:asciiTheme="minorEastAsia" w:hAnsiTheme="minorEastAsia" w:cs="ＭＳ 明朝" w:hint="eastAsia"/>
          <w:kern w:val="0"/>
          <w:sz w:val="22"/>
        </w:rPr>
        <w:t>電磁的記録により</w:t>
      </w:r>
      <w:r w:rsidRPr="00864DB0">
        <w:rPr>
          <w:rFonts w:asciiTheme="minorEastAsia" w:hAnsiTheme="minorEastAsia" w:cs="ＭＳ 明朝" w:hint="eastAsia"/>
          <w:kern w:val="0"/>
          <w:sz w:val="22"/>
        </w:rPr>
        <w:t>水漁機構に提出するものとする（事業開始年度を含め５年以内のいずれかの年度において、目標（ＫＰＩ）を達成した場合も、事業開始年度を含め５年間は、毎年度、その達成状況を水漁機構に提出するものとする。）。</w:t>
      </w:r>
    </w:p>
    <w:p w14:paraId="0959C88F" w14:textId="77777777" w:rsidR="00E62D01" w:rsidRPr="00864DB0" w:rsidRDefault="00E62D01" w:rsidP="00864DB0">
      <w:pPr>
        <w:overflowPunct w:val="0"/>
        <w:adjustRightInd w:val="0"/>
        <w:spacing w:line="280" w:lineRule="exact"/>
        <w:ind w:left="220" w:hangingChars="100" w:hanging="220"/>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５　水漁機構は、前項による実施状況報告書を確認するとともに、目標（ＫＰＩ）の達成状況に応じ、事業実施者に対する改善指導を行うものとする。</w:t>
      </w:r>
    </w:p>
    <w:p w14:paraId="546FD57D" w14:textId="77777777" w:rsidR="00E62D01" w:rsidRPr="00864DB0" w:rsidRDefault="00E62D01" w:rsidP="00864DB0">
      <w:pPr>
        <w:widowControl/>
        <w:overflowPunct w:val="0"/>
        <w:spacing w:line="280" w:lineRule="exact"/>
        <w:rPr>
          <w:rFonts w:asciiTheme="minorEastAsia" w:hAnsiTheme="minorEastAsia" w:cs="Times New Roman"/>
          <w:kern w:val="0"/>
          <w:sz w:val="22"/>
        </w:rPr>
      </w:pPr>
    </w:p>
    <w:p w14:paraId="615DF772" w14:textId="77777777" w:rsidR="00E62D01" w:rsidRPr="00864DB0" w:rsidRDefault="00E62D01" w:rsidP="00864DB0">
      <w:pPr>
        <w:overflowPunct w:val="0"/>
        <w:spacing w:line="280" w:lineRule="exact"/>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（助成金の交付）</w:t>
      </w:r>
    </w:p>
    <w:p w14:paraId="6CEAC4DA" w14:textId="77777777" w:rsidR="00E62D01" w:rsidRPr="00864DB0" w:rsidRDefault="00E62D01" w:rsidP="00864DB0">
      <w:pPr>
        <w:overflowPunct w:val="0"/>
        <w:spacing w:line="280" w:lineRule="exact"/>
        <w:ind w:left="220" w:hangingChars="100" w:hanging="220"/>
        <w:textAlignment w:val="baseline"/>
        <w:outlineLvl w:val="0"/>
        <w:rPr>
          <w:rFonts w:asciiTheme="minorEastAsia" w:hAnsiTheme="minorEastAsia" w:cs="Times New Roman"/>
          <w:spacing w:val="2"/>
          <w:kern w:val="0"/>
          <w:sz w:val="22"/>
        </w:rPr>
      </w:pPr>
      <w:r w:rsidRPr="00864DB0">
        <w:rPr>
          <w:rFonts w:asciiTheme="minorEastAsia" w:hAnsiTheme="minorEastAsia" w:cs="ＭＳ 明朝" w:hint="eastAsia"/>
          <w:kern w:val="0"/>
          <w:sz w:val="22"/>
        </w:rPr>
        <w:t>第７条　水漁機構は、第５条第１項の実績報告書等の提出を受け、事業実施内容を確認したのち、事業実施者に対し、「競争力強化型機器等導入緊急対策事業費助成金の額の確定について」（別記様式第８－９号）により、助成金の額の確定と支払の通知を行うとともに、金融機関に開設した事業実施者の口座に助成金の支出を行う。</w:t>
      </w:r>
    </w:p>
    <w:p w14:paraId="058EC361" w14:textId="77777777" w:rsidR="00864DB0" w:rsidRPr="00864DB0" w:rsidRDefault="00864DB0" w:rsidP="00864DB0">
      <w:pPr>
        <w:overflowPunct w:val="0"/>
        <w:spacing w:line="280" w:lineRule="exact"/>
        <w:textAlignment w:val="baseline"/>
        <w:outlineLvl w:val="0"/>
        <w:rPr>
          <w:rFonts w:asciiTheme="minorEastAsia" w:hAnsiTheme="minorEastAsia" w:cs="Times New Roman"/>
          <w:spacing w:val="2"/>
          <w:kern w:val="0"/>
          <w:sz w:val="22"/>
        </w:rPr>
      </w:pPr>
    </w:p>
    <w:p w14:paraId="50EA0E2B" w14:textId="77777777" w:rsidR="00E62D01" w:rsidRPr="00864DB0" w:rsidRDefault="00E62D01" w:rsidP="00864DB0">
      <w:pPr>
        <w:overflowPunct w:val="0"/>
        <w:spacing w:line="280" w:lineRule="exact"/>
        <w:textAlignment w:val="baseline"/>
        <w:outlineLvl w:val="0"/>
        <w:rPr>
          <w:rFonts w:asciiTheme="minorEastAsia" w:hAnsiTheme="minorEastAsia" w:cs="Times New Roman"/>
          <w:spacing w:val="2"/>
          <w:kern w:val="0"/>
          <w:sz w:val="22"/>
        </w:rPr>
      </w:pPr>
      <w:r w:rsidRPr="00864DB0">
        <w:rPr>
          <w:rFonts w:asciiTheme="minorEastAsia" w:hAnsiTheme="minorEastAsia" w:cs="ＭＳ 明朝" w:hint="eastAsia"/>
          <w:kern w:val="0"/>
          <w:sz w:val="22"/>
        </w:rPr>
        <w:t>（導入する機器等に係る管理）</w:t>
      </w:r>
    </w:p>
    <w:p w14:paraId="3E2E6EB9" w14:textId="77777777" w:rsidR="00E62D01" w:rsidRPr="00864DB0" w:rsidRDefault="00E62D01" w:rsidP="00864DB0">
      <w:pPr>
        <w:overflowPunct w:val="0"/>
        <w:spacing w:line="280" w:lineRule="exact"/>
        <w:ind w:left="220" w:hangingChars="100" w:hanging="220"/>
        <w:textAlignment w:val="baseline"/>
        <w:outlineLvl w:val="0"/>
        <w:rPr>
          <w:rFonts w:asciiTheme="minorEastAsia" w:hAnsiTheme="minorEastAsia" w:cs="Times New Roman"/>
          <w:spacing w:val="2"/>
          <w:kern w:val="0"/>
          <w:sz w:val="22"/>
        </w:rPr>
      </w:pPr>
      <w:r w:rsidRPr="00864DB0">
        <w:rPr>
          <w:rFonts w:asciiTheme="minorEastAsia" w:hAnsiTheme="minorEastAsia" w:cs="ＭＳ 明朝" w:hint="eastAsia"/>
          <w:kern w:val="0"/>
          <w:sz w:val="22"/>
        </w:rPr>
        <w:t>第８条　事業実施者は、本事業により導入した機器等の管理運営については、水漁機構が別途定める「競争力強化型機器等導入緊急対策事業で取得した機器等の管理運営について」に基づき、「競争力強化型機器等導入緊急対策事業の管理運営規程」及び「機器等の管理台帳」を作成するとともに、その他必要に応じ、関係書類を整備保管すること等により、適正な管理運営を行わなければならない。</w:t>
      </w:r>
    </w:p>
    <w:p w14:paraId="165A86A7" w14:textId="77777777" w:rsidR="00E62D01" w:rsidRPr="00864DB0" w:rsidRDefault="00E62D01" w:rsidP="00864DB0">
      <w:pPr>
        <w:widowControl/>
        <w:overflowPunct w:val="0"/>
        <w:spacing w:line="280" w:lineRule="exact"/>
        <w:rPr>
          <w:rFonts w:asciiTheme="minorEastAsia" w:hAnsiTheme="minorEastAsia" w:cs="Times New Roman"/>
          <w:kern w:val="0"/>
          <w:sz w:val="22"/>
        </w:rPr>
      </w:pPr>
    </w:p>
    <w:p w14:paraId="29EC672C" w14:textId="77777777" w:rsidR="00E62D01" w:rsidRPr="00864DB0" w:rsidRDefault="00E62D01" w:rsidP="00864DB0">
      <w:pPr>
        <w:widowControl/>
        <w:overflowPunct w:val="0"/>
        <w:spacing w:line="280" w:lineRule="exact"/>
        <w:outlineLvl w:val="0"/>
        <w:rPr>
          <w:rFonts w:asciiTheme="minorEastAsia" w:hAnsiTheme="minorEastAsia" w:cs="Times New Roman"/>
          <w:spacing w:val="2"/>
          <w:kern w:val="0"/>
          <w:sz w:val="22"/>
        </w:rPr>
      </w:pPr>
      <w:r w:rsidRPr="00864DB0">
        <w:rPr>
          <w:rFonts w:asciiTheme="minorEastAsia" w:hAnsiTheme="minorEastAsia" w:cs="ＭＳ 明朝" w:hint="eastAsia"/>
          <w:kern w:val="0"/>
          <w:sz w:val="22"/>
        </w:rPr>
        <w:t>（事業実施後の事業内容変更等）</w:t>
      </w:r>
    </w:p>
    <w:p w14:paraId="6D3EC6CB" w14:textId="77777777" w:rsidR="00E62D01" w:rsidRPr="00864DB0" w:rsidRDefault="00E62D01" w:rsidP="00864DB0">
      <w:pPr>
        <w:widowControl/>
        <w:tabs>
          <w:tab w:val="left" w:pos="3402"/>
        </w:tabs>
        <w:overflowPunct w:val="0"/>
        <w:spacing w:line="280" w:lineRule="exact"/>
        <w:ind w:left="220" w:hangingChars="100" w:hanging="220"/>
        <w:outlineLvl w:val="0"/>
        <w:rPr>
          <w:rFonts w:asciiTheme="minorEastAsia" w:hAnsiTheme="minorEastAsia" w:cs="Times New Roman"/>
          <w:spacing w:val="2"/>
          <w:kern w:val="0"/>
          <w:sz w:val="22"/>
        </w:rPr>
      </w:pPr>
      <w:r w:rsidRPr="00864DB0">
        <w:rPr>
          <w:rFonts w:asciiTheme="minorEastAsia" w:hAnsiTheme="minorEastAsia" w:cs="ＭＳ 明朝" w:hint="eastAsia"/>
          <w:kern w:val="0"/>
          <w:sz w:val="22"/>
        </w:rPr>
        <w:t>第９条　事業を実施した事業実施者は、次の各号のいずれかに該当する場合は、あらかじめ水漁機構と協議し変更の承認を受けなければならない（疑義が生じた場合、速やかに水漁機構に相談すること）。</w:t>
      </w:r>
    </w:p>
    <w:p w14:paraId="1C5D4259" w14:textId="77777777" w:rsidR="00E62D01" w:rsidRPr="00864DB0" w:rsidRDefault="00E62D01" w:rsidP="00864DB0">
      <w:pPr>
        <w:widowControl/>
        <w:overflowPunct w:val="0"/>
        <w:spacing w:line="280" w:lineRule="exact"/>
        <w:ind w:leftChars="100" w:left="448" w:hanging="238"/>
        <w:rPr>
          <w:rFonts w:asciiTheme="minorEastAsia" w:hAnsiTheme="minorEastAsia" w:cs="Times New Roman"/>
          <w:spacing w:val="2"/>
          <w:kern w:val="0"/>
          <w:sz w:val="22"/>
        </w:rPr>
      </w:pPr>
      <w:r w:rsidRPr="00864DB0">
        <w:rPr>
          <w:rFonts w:asciiTheme="minorEastAsia" w:hAnsiTheme="minorEastAsia" w:cs="ＭＳ 明朝" w:hint="eastAsia"/>
          <w:kern w:val="0"/>
          <w:sz w:val="22"/>
        </w:rPr>
        <w:t>（１）事業実施者を変更しようとする場合</w:t>
      </w:r>
    </w:p>
    <w:p w14:paraId="40C719B0" w14:textId="77777777" w:rsidR="00E62D01" w:rsidRPr="00864DB0" w:rsidRDefault="00E62D01" w:rsidP="00864DB0">
      <w:pPr>
        <w:widowControl/>
        <w:overflowPunct w:val="0"/>
        <w:spacing w:line="280" w:lineRule="exact"/>
        <w:ind w:leftChars="100" w:left="448" w:hanging="238"/>
        <w:rPr>
          <w:rFonts w:asciiTheme="minorEastAsia" w:hAnsiTheme="minorEastAsia" w:cs="Times New Roman"/>
          <w:spacing w:val="2"/>
          <w:kern w:val="0"/>
          <w:sz w:val="22"/>
        </w:rPr>
      </w:pPr>
      <w:r w:rsidRPr="00864DB0">
        <w:rPr>
          <w:rFonts w:asciiTheme="minorEastAsia" w:hAnsiTheme="minorEastAsia" w:cs="ＭＳ 明朝" w:hint="eastAsia"/>
          <w:kern w:val="0"/>
          <w:sz w:val="22"/>
        </w:rPr>
        <w:t>（２）</w:t>
      </w:r>
      <w:r w:rsidRPr="00864DB0">
        <w:rPr>
          <w:rFonts w:asciiTheme="minorEastAsia" w:hAnsiTheme="minorEastAsia" w:cs="ＭＳ 明朝" w:hint="eastAsia"/>
          <w:spacing w:val="2"/>
          <w:kern w:val="0"/>
          <w:sz w:val="22"/>
        </w:rPr>
        <w:t>機器等</w:t>
      </w:r>
      <w:r w:rsidRPr="00864DB0">
        <w:rPr>
          <w:rFonts w:asciiTheme="minorEastAsia" w:hAnsiTheme="minorEastAsia" w:cs="ＭＳ 明朝" w:hint="eastAsia"/>
          <w:spacing w:val="6"/>
          <w:kern w:val="0"/>
          <w:sz w:val="22"/>
        </w:rPr>
        <w:t>又はその設置（管理）場所</w:t>
      </w:r>
      <w:r w:rsidRPr="00864DB0">
        <w:rPr>
          <w:rFonts w:asciiTheme="minorEastAsia" w:hAnsiTheme="minorEastAsia" w:cs="ＭＳ 明朝" w:hint="eastAsia"/>
          <w:kern w:val="0"/>
          <w:sz w:val="22"/>
        </w:rPr>
        <w:t>を</w:t>
      </w:r>
      <w:r w:rsidRPr="00864DB0">
        <w:rPr>
          <w:rFonts w:asciiTheme="minorEastAsia" w:hAnsiTheme="minorEastAsia" w:cs="ＭＳ 明朝" w:hint="eastAsia"/>
          <w:spacing w:val="6"/>
          <w:kern w:val="0"/>
          <w:sz w:val="22"/>
        </w:rPr>
        <w:t>変更</w:t>
      </w:r>
      <w:r w:rsidRPr="00864DB0">
        <w:rPr>
          <w:rFonts w:asciiTheme="minorEastAsia" w:hAnsiTheme="minorEastAsia" w:cs="ＭＳ 明朝" w:hint="eastAsia"/>
          <w:kern w:val="0"/>
          <w:sz w:val="22"/>
        </w:rPr>
        <w:t>しようとする場合</w:t>
      </w:r>
    </w:p>
    <w:p w14:paraId="3131481C" w14:textId="77777777" w:rsidR="00E62D01" w:rsidRPr="00864DB0" w:rsidRDefault="00E62D01" w:rsidP="00864DB0">
      <w:pPr>
        <w:widowControl/>
        <w:overflowPunct w:val="0"/>
        <w:spacing w:line="280" w:lineRule="exact"/>
        <w:ind w:leftChars="100" w:left="448" w:hanging="238"/>
        <w:rPr>
          <w:rFonts w:asciiTheme="minorEastAsia" w:hAnsiTheme="minorEastAsia" w:cs="ＭＳ 明朝"/>
          <w:spacing w:val="6"/>
          <w:kern w:val="0"/>
          <w:sz w:val="22"/>
        </w:rPr>
      </w:pPr>
      <w:r w:rsidRPr="00864DB0">
        <w:rPr>
          <w:rFonts w:asciiTheme="minorEastAsia" w:hAnsiTheme="minorEastAsia" w:cs="ＭＳ 明朝" w:hint="eastAsia"/>
          <w:kern w:val="0"/>
          <w:sz w:val="22"/>
        </w:rPr>
        <w:t>（３）事業を中止し、又は廃止しようとする場合</w:t>
      </w:r>
    </w:p>
    <w:p w14:paraId="4AA82579" w14:textId="77777777" w:rsidR="00E62D01" w:rsidRPr="00864DB0" w:rsidRDefault="00E62D01" w:rsidP="00864DB0">
      <w:pPr>
        <w:widowControl/>
        <w:overflowPunct w:val="0"/>
        <w:spacing w:line="280" w:lineRule="exact"/>
        <w:ind w:leftChars="100" w:left="448" w:hanging="238"/>
        <w:rPr>
          <w:rFonts w:asciiTheme="minorEastAsia" w:hAnsiTheme="minorEastAsia" w:cs="ＭＳ 明朝"/>
          <w:spacing w:val="6"/>
          <w:kern w:val="0"/>
          <w:sz w:val="22"/>
        </w:rPr>
      </w:pPr>
      <w:r w:rsidRPr="00864DB0">
        <w:rPr>
          <w:rFonts w:asciiTheme="minorEastAsia" w:hAnsiTheme="minorEastAsia" w:cs="ＭＳ 明朝" w:hint="eastAsia"/>
          <w:spacing w:val="6"/>
          <w:kern w:val="0"/>
          <w:sz w:val="22"/>
        </w:rPr>
        <w:t>（４）その他水漁機</w:t>
      </w:r>
      <w:r w:rsidRPr="00864DB0">
        <w:rPr>
          <w:rFonts w:asciiTheme="minorEastAsia" w:hAnsiTheme="minorEastAsia" w:cs="ＭＳ 明朝" w:hint="eastAsia"/>
          <w:kern w:val="0"/>
          <w:sz w:val="22"/>
        </w:rPr>
        <w:t>構</w:t>
      </w:r>
      <w:r w:rsidRPr="00864DB0">
        <w:rPr>
          <w:rFonts w:asciiTheme="minorEastAsia" w:hAnsiTheme="minorEastAsia" w:cs="ＭＳ 明朝" w:hint="eastAsia"/>
          <w:spacing w:val="6"/>
          <w:kern w:val="0"/>
          <w:sz w:val="22"/>
        </w:rPr>
        <w:t>が変更申請の必要があると認めた場合</w:t>
      </w:r>
    </w:p>
    <w:p w14:paraId="2FB281DA" w14:textId="77777777" w:rsidR="00E62D01" w:rsidRPr="00864DB0" w:rsidRDefault="00E62D01" w:rsidP="00864DB0">
      <w:pPr>
        <w:widowControl/>
        <w:overflowPunct w:val="0"/>
        <w:spacing w:line="280" w:lineRule="exact"/>
        <w:ind w:left="232" w:hangingChars="100" w:hanging="232"/>
        <w:rPr>
          <w:rFonts w:asciiTheme="minorEastAsia" w:hAnsiTheme="minorEastAsia" w:cs="ＭＳ 明朝"/>
          <w:spacing w:val="6"/>
          <w:kern w:val="0"/>
          <w:sz w:val="22"/>
        </w:rPr>
      </w:pPr>
      <w:r w:rsidRPr="00864DB0">
        <w:rPr>
          <w:rFonts w:asciiTheme="minorEastAsia" w:hAnsiTheme="minorEastAsia" w:cs="ＭＳ 明朝" w:hint="eastAsia"/>
          <w:spacing w:val="6"/>
          <w:kern w:val="0"/>
          <w:sz w:val="22"/>
        </w:rPr>
        <w:t>２　水漁機構は、前項の承認をする場合において、必要に応じ交付決定の内容を変更し、又は条件を付することができる。</w:t>
      </w:r>
    </w:p>
    <w:p w14:paraId="6E2C5B70" w14:textId="77777777" w:rsidR="00E62D01" w:rsidRPr="00864DB0" w:rsidRDefault="00E62D01" w:rsidP="00C3132B">
      <w:pPr>
        <w:widowControl/>
        <w:overflowPunct w:val="0"/>
        <w:spacing w:line="280" w:lineRule="exact"/>
        <w:rPr>
          <w:rFonts w:asciiTheme="minorEastAsia" w:hAnsiTheme="minorEastAsia" w:cs="ＭＳ 明朝"/>
          <w:spacing w:val="6"/>
          <w:kern w:val="0"/>
          <w:sz w:val="22"/>
        </w:rPr>
      </w:pPr>
    </w:p>
    <w:p w14:paraId="36BCD053" w14:textId="77777777" w:rsidR="00E62D01" w:rsidRPr="00864DB0" w:rsidRDefault="00E62D01" w:rsidP="00864DB0">
      <w:pPr>
        <w:widowControl/>
        <w:overflowPunct w:val="0"/>
        <w:spacing w:line="280" w:lineRule="exact"/>
        <w:rPr>
          <w:rFonts w:asciiTheme="minorEastAsia" w:hAnsiTheme="minorEastAsia" w:cs="ＭＳ 明朝"/>
          <w:spacing w:val="6"/>
          <w:kern w:val="0"/>
          <w:sz w:val="22"/>
        </w:rPr>
      </w:pPr>
      <w:r w:rsidRPr="00864DB0">
        <w:rPr>
          <w:rFonts w:asciiTheme="minorEastAsia" w:hAnsiTheme="minorEastAsia" w:cs="ＭＳ 明朝" w:hint="eastAsia"/>
          <w:spacing w:val="6"/>
          <w:kern w:val="0"/>
          <w:sz w:val="22"/>
        </w:rPr>
        <w:t>（交付決定の取消等）</w:t>
      </w:r>
    </w:p>
    <w:p w14:paraId="0490C4B7" w14:textId="77777777" w:rsidR="00E62D01" w:rsidRPr="00864DB0" w:rsidRDefault="00E62D01" w:rsidP="00864DB0">
      <w:pPr>
        <w:widowControl/>
        <w:overflowPunct w:val="0"/>
        <w:spacing w:line="280" w:lineRule="exact"/>
        <w:ind w:left="232" w:hangingChars="100" w:hanging="232"/>
        <w:rPr>
          <w:rFonts w:asciiTheme="minorEastAsia" w:hAnsiTheme="minorEastAsia" w:cs="ＭＳ 明朝"/>
          <w:spacing w:val="6"/>
          <w:kern w:val="0"/>
          <w:sz w:val="22"/>
        </w:rPr>
      </w:pPr>
      <w:r w:rsidRPr="00864DB0">
        <w:rPr>
          <w:rFonts w:asciiTheme="minorEastAsia" w:hAnsiTheme="minorEastAsia" w:cs="ＭＳ 明朝" w:hint="eastAsia"/>
          <w:spacing w:val="6"/>
          <w:kern w:val="0"/>
          <w:sz w:val="22"/>
        </w:rPr>
        <w:t>第10条　水漁機構は、前条の規定による事業の中止若しくは廃止の申請があった場合又は次の各号のいずれかに該当する場合は、第４条の規定による交付決定の全部若しくは一部を取り消し又は変更することができる。</w:t>
      </w:r>
    </w:p>
    <w:p w14:paraId="40D75BAD" w14:textId="77777777" w:rsidR="00E62D01" w:rsidRPr="00864DB0" w:rsidRDefault="00E62D01" w:rsidP="00864DB0">
      <w:pPr>
        <w:widowControl/>
        <w:overflowPunct w:val="0"/>
        <w:spacing w:line="280" w:lineRule="exact"/>
        <w:ind w:leftChars="100" w:left="674" w:hangingChars="200" w:hanging="464"/>
        <w:rPr>
          <w:rFonts w:asciiTheme="minorEastAsia" w:hAnsiTheme="minorEastAsia" w:cs="ＭＳ 明朝"/>
          <w:spacing w:val="6"/>
          <w:kern w:val="0"/>
          <w:sz w:val="22"/>
        </w:rPr>
      </w:pPr>
      <w:r w:rsidRPr="00864DB0">
        <w:rPr>
          <w:rFonts w:asciiTheme="minorEastAsia" w:hAnsiTheme="minorEastAsia" w:cs="ＭＳ 明朝" w:hint="eastAsia"/>
          <w:spacing w:val="6"/>
          <w:kern w:val="0"/>
          <w:sz w:val="22"/>
        </w:rPr>
        <w:t>（１）事業実施者が、法令、業務要領又は業務要領に基づく処分又は指示に違反した場合</w:t>
      </w:r>
    </w:p>
    <w:p w14:paraId="20E4C25B" w14:textId="77777777" w:rsidR="00E62D01" w:rsidRPr="00864DB0" w:rsidRDefault="00E62D01" w:rsidP="00864DB0">
      <w:pPr>
        <w:widowControl/>
        <w:overflowPunct w:val="0"/>
        <w:spacing w:line="280" w:lineRule="exact"/>
        <w:ind w:leftChars="100" w:left="674" w:hangingChars="200" w:hanging="464"/>
        <w:rPr>
          <w:rFonts w:asciiTheme="minorEastAsia" w:hAnsiTheme="minorEastAsia" w:cs="ＭＳ 明朝"/>
          <w:spacing w:val="6"/>
          <w:kern w:val="0"/>
          <w:sz w:val="22"/>
        </w:rPr>
      </w:pPr>
      <w:r w:rsidRPr="00864DB0">
        <w:rPr>
          <w:rFonts w:asciiTheme="minorEastAsia" w:hAnsiTheme="minorEastAsia" w:cs="ＭＳ 明朝" w:hint="eastAsia"/>
          <w:spacing w:val="6"/>
          <w:kern w:val="0"/>
          <w:sz w:val="22"/>
        </w:rPr>
        <w:t>（２）事業実施者が、助成金を本事業以外の用途に使用した場合</w:t>
      </w:r>
    </w:p>
    <w:p w14:paraId="0300F3FB" w14:textId="77777777" w:rsidR="00E62D01" w:rsidRPr="00864DB0" w:rsidRDefault="00E62D01" w:rsidP="00864DB0">
      <w:pPr>
        <w:widowControl/>
        <w:overflowPunct w:val="0"/>
        <w:spacing w:line="280" w:lineRule="exact"/>
        <w:ind w:leftChars="100" w:left="674" w:hangingChars="200" w:hanging="464"/>
        <w:rPr>
          <w:rFonts w:asciiTheme="minorEastAsia" w:hAnsiTheme="minorEastAsia" w:cs="ＭＳ 明朝"/>
          <w:spacing w:val="6"/>
          <w:kern w:val="0"/>
          <w:sz w:val="22"/>
        </w:rPr>
      </w:pPr>
      <w:r w:rsidRPr="00864DB0">
        <w:rPr>
          <w:rFonts w:asciiTheme="minorEastAsia" w:hAnsiTheme="minorEastAsia" w:cs="ＭＳ 明朝" w:hint="eastAsia"/>
          <w:spacing w:val="6"/>
          <w:kern w:val="0"/>
          <w:sz w:val="22"/>
        </w:rPr>
        <w:t>（３）事業実施者が、事業に関して、不正、事務手続の遅延その他不適当な行為をした場合</w:t>
      </w:r>
    </w:p>
    <w:p w14:paraId="569C8C45" w14:textId="77777777" w:rsidR="00E62D01" w:rsidRPr="00864DB0" w:rsidRDefault="00E62D01" w:rsidP="00864DB0">
      <w:pPr>
        <w:widowControl/>
        <w:overflowPunct w:val="0"/>
        <w:spacing w:line="280" w:lineRule="exact"/>
        <w:ind w:left="232" w:hangingChars="100" w:hanging="232"/>
        <w:rPr>
          <w:rFonts w:asciiTheme="minorEastAsia" w:hAnsiTheme="minorEastAsia" w:cs="ＭＳ 明朝"/>
          <w:spacing w:val="6"/>
          <w:kern w:val="0"/>
          <w:sz w:val="22"/>
        </w:rPr>
      </w:pPr>
      <w:r w:rsidRPr="00864DB0">
        <w:rPr>
          <w:rFonts w:asciiTheme="minorEastAsia" w:hAnsiTheme="minorEastAsia" w:cs="ＭＳ 明朝" w:hint="eastAsia"/>
          <w:spacing w:val="6"/>
          <w:kern w:val="0"/>
          <w:sz w:val="22"/>
        </w:rPr>
        <w:t>２　水漁機構は、前項の規定により交付決定の全部若しくは一部を取り消し又は変更した場合は、「競争力強化型機器等導入緊急対策事業費助成金交付決定取消通知書」（別記様式第８－10号）により、当該交付決定の全部若しくは一部の取消し又は変更を受けた事業実施者に対し、その旨を通知するものとする。</w:t>
      </w:r>
    </w:p>
    <w:p w14:paraId="4EBE13BA" w14:textId="77777777" w:rsidR="00E62D01" w:rsidRPr="00864DB0" w:rsidRDefault="00E62D01" w:rsidP="00C3132B">
      <w:pPr>
        <w:widowControl/>
        <w:overflowPunct w:val="0"/>
        <w:spacing w:line="280" w:lineRule="exact"/>
        <w:rPr>
          <w:rFonts w:asciiTheme="minorEastAsia" w:hAnsiTheme="minorEastAsia" w:cs="ＭＳ 明朝"/>
          <w:spacing w:val="6"/>
          <w:kern w:val="0"/>
          <w:sz w:val="22"/>
        </w:rPr>
      </w:pPr>
    </w:p>
    <w:p w14:paraId="6D079D2F" w14:textId="77777777" w:rsidR="00E62D01" w:rsidRPr="00864DB0" w:rsidRDefault="00E62D01" w:rsidP="00864DB0">
      <w:pPr>
        <w:widowControl/>
        <w:overflowPunct w:val="0"/>
        <w:spacing w:line="280" w:lineRule="exact"/>
        <w:rPr>
          <w:rFonts w:asciiTheme="minorEastAsia" w:hAnsiTheme="minorEastAsia" w:cs="ＭＳ 明朝"/>
          <w:spacing w:val="6"/>
          <w:kern w:val="0"/>
          <w:sz w:val="22"/>
        </w:rPr>
      </w:pPr>
      <w:r w:rsidRPr="00864DB0">
        <w:rPr>
          <w:rFonts w:asciiTheme="minorEastAsia" w:hAnsiTheme="minorEastAsia" w:cs="ＭＳ 明朝" w:hint="eastAsia"/>
          <w:spacing w:val="6"/>
          <w:kern w:val="0"/>
          <w:sz w:val="22"/>
        </w:rPr>
        <w:t>（事業実施者への指導等）</w:t>
      </w:r>
    </w:p>
    <w:p w14:paraId="58261360" w14:textId="77777777" w:rsidR="00E62D01" w:rsidRPr="00864DB0" w:rsidRDefault="00E62D01" w:rsidP="00864DB0">
      <w:pPr>
        <w:widowControl/>
        <w:overflowPunct w:val="0"/>
        <w:spacing w:line="280" w:lineRule="exact"/>
        <w:ind w:left="271" w:hangingChars="123" w:hanging="271"/>
        <w:rPr>
          <w:rFonts w:asciiTheme="minorEastAsia" w:hAnsiTheme="minorEastAsia" w:cs="ＭＳ 明朝"/>
          <w:spacing w:val="6"/>
          <w:kern w:val="0"/>
          <w:sz w:val="22"/>
        </w:rPr>
      </w:pPr>
      <w:r w:rsidRPr="00864DB0">
        <w:rPr>
          <w:rFonts w:asciiTheme="minorEastAsia" w:hAnsiTheme="minorEastAsia" w:cs="Times New Roman" w:hint="eastAsia"/>
          <w:kern w:val="0"/>
          <w:sz w:val="22"/>
        </w:rPr>
        <w:t>第11条　広域水産業再生委員会又は地域再生委員会は、本事業の実施に関して、事業実施者に対し指導及び監督を行うものとする。</w:t>
      </w:r>
    </w:p>
    <w:p w14:paraId="47C23B17" w14:textId="77777777" w:rsidR="00E62D01" w:rsidRPr="00864DB0" w:rsidRDefault="00E62D01" w:rsidP="00864DB0">
      <w:pPr>
        <w:widowControl/>
        <w:overflowPunct w:val="0"/>
        <w:spacing w:line="280" w:lineRule="exact"/>
        <w:rPr>
          <w:rFonts w:asciiTheme="minorEastAsia" w:hAnsiTheme="minorEastAsia" w:cs="ＭＳ 明朝"/>
          <w:spacing w:val="6"/>
          <w:kern w:val="0"/>
          <w:sz w:val="22"/>
        </w:rPr>
      </w:pPr>
    </w:p>
    <w:p w14:paraId="0161CCCF" w14:textId="77777777" w:rsidR="00E62D01" w:rsidRPr="00864DB0" w:rsidRDefault="00E62D01" w:rsidP="00864DB0">
      <w:pPr>
        <w:overflowPunct w:val="0"/>
        <w:spacing w:line="280" w:lineRule="exact"/>
        <w:ind w:left="426" w:hanging="426"/>
        <w:textAlignment w:val="baseline"/>
        <w:rPr>
          <w:rFonts w:asciiTheme="minorEastAsia" w:hAnsiTheme="minorEastAsia" w:cs="Times New Roman"/>
          <w:spacing w:val="2"/>
          <w:kern w:val="0"/>
          <w:sz w:val="22"/>
        </w:rPr>
      </w:pPr>
      <w:r w:rsidRPr="00864DB0">
        <w:rPr>
          <w:rFonts w:asciiTheme="minorEastAsia" w:hAnsiTheme="minorEastAsia" w:cs="ＭＳ 明朝" w:hint="eastAsia"/>
          <w:kern w:val="0"/>
          <w:sz w:val="22"/>
        </w:rPr>
        <w:t>（その他）</w:t>
      </w:r>
    </w:p>
    <w:p w14:paraId="1FFAC072" w14:textId="77777777" w:rsidR="00E62D01" w:rsidRPr="00864DB0" w:rsidRDefault="00E62D01" w:rsidP="00864DB0">
      <w:pPr>
        <w:overflowPunct w:val="0"/>
        <w:spacing w:line="280" w:lineRule="exact"/>
        <w:ind w:left="220" w:hangingChars="100" w:hanging="220"/>
        <w:textAlignment w:val="baseline"/>
        <w:rPr>
          <w:rFonts w:asciiTheme="minorEastAsia" w:hAnsiTheme="minorEastAsia" w:cs="ＭＳ 明朝"/>
          <w:kern w:val="0"/>
          <w:sz w:val="22"/>
        </w:rPr>
      </w:pPr>
      <w:r w:rsidRPr="00864DB0">
        <w:rPr>
          <w:rFonts w:asciiTheme="minorEastAsia" w:hAnsiTheme="minorEastAsia" w:cs="ＭＳ 明朝" w:hint="eastAsia"/>
          <w:kern w:val="0"/>
          <w:sz w:val="22"/>
        </w:rPr>
        <w:t>第</w:t>
      </w:r>
      <w:r w:rsidRPr="00864DB0">
        <w:rPr>
          <w:rFonts w:asciiTheme="minorEastAsia" w:hAnsiTheme="minorEastAsia" w:cs="ＭＳ 明朝"/>
          <w:kern w:val="0"/>
          <w:sz w:val="22"/>
        </w:rPr>
        <w:t>12</w:t>
      </w:r>
      <w:r w:rsidRPr="00864DB0">
        <w:rPr>
          <w:rFonts w:asciiTheme="minorEastAsia" w:hAnsiTheme="minorEastAsia" w:cs="ＭＳ 明朝" w:hint="eastAsia"/>
          <w:kern w:val="0"/>
          <w:sz w:val="22"/>
        </w:rPr>
        <w:t>条　この業務要領に定めるもののほか、本事業の運営に関し必要な事項については、水漁機構が定める。</w:t>
      </w:r>
    </w:p>
    <w:p w14:paraId="71B5A570" w14:textId="77777777" w:rsidR="00E62D01" w:rsidRPr="00864DB0" w:rsidRDefault="00E62D01" w:rsidP="00864DB0">
      <w:pPr>
        <w:overflowPunct w:val="0"/>
        <w:spacing w:line="280" w:lineRule="exact"/>
        <w:ind w:left="224" w:hangingChars="100" w:hanging="224"/>
        <w:textAlignment w:val="baseline"/>
        <w:rPr>
          <w:rFonts w:asciiTheme="minorEastAsia" w:hAnsiTheme="minorEastAsia" w:cs="Times New Roman"/>
          <w:spacing w:val="2"/>
          <w:kern w:val="0"/>
          <w:sz w:val="22"/>
        </w:rPr>
      </w:pPr>
    </w:p>
    <w:p w14:paraId="60989EBA" w14:textId="77777777" w:rsidR="00E62D01" w:rsidRPr="00864DB0" w:rsidRDefault="00E62D01" w:rsidP="00864DB0">
      <w:pPr>
        <w:overflowPunct w:val="0"/>
        <w:spacing w:line="280" w:lineRule="exact"/>
        <w:ind w:left="224" w:hangingChars="100" w:hanging="224"/>
        <w:textAlignment w:val="baseline"/>
        <w:rPr>
          <w:rFonts w:asciiTheme="minorEastAsia" w:hAnsiTheme="minorEastAsia" w:cs="Times New Roman"/>
          <w:spacing w:val="2"/>
          <w:kern w:val="0"/>
          <w:sz w:val="22"/>
        </w:rPr>
      </w:pPr>
    </w:p>
    <w:p w14:paraId="5A0E307E" w14:textId="77777777" w:rsidR="00E62D01" w:rsidRPr="00864DB0" w:rsidRDefault="00E62D01" w:rsidP="00864DB0">
      <w:pPr>
        <w:overflowPunct w:val="0"/>
        <w:spacing w:line="280" w:lineRule="exact"/>
        <w:ind w:left="224" w:hangingChars="100" w:hanging="224"/>
        <w:textAlignment w:val="baseline"/>
        <w:rPr>
          <w:rFonts w:asciiTheme="minorEastAsia" w:hAnsiTheme="minorEastAsia" w:cs="Times New Roman"/>
          <w:spacing w:val="2"/>
          <w:kern w:val="0"/>
          <w:sz w:val="22"/>
        </w:rPr>
      </w:pPr>
      <w:r w:rsidRPr="00864DB0">
        <w:rPr>
          <w:rFonts w:asciiTheme="minorEastAsia" w:hAnsiTheme="minorEastAsia" w:cs="Times New Roman" w:hint="eastAsia"/>
          <w:spacing w:val="2"/>
          <w:kern w:val="0"/>
          <w:sz w:val="22"/>
        </w:rPr>
        <w:t>附則（平成30年</w:t>
      </w:r>
      <w:r w:rsidR="00E01CC0">
        <w:rPr>
          <w:rFonts w:asciiTheme="minorEastAsia" w:hAnsiTheme="minorEastAsia" w:cs="Times New Roman" w:hint="eastAsia"/>
          <w:spacing w:val="2"/>
          <w:kern w:val="0"/>
          <w:sz w:val="22"/>
        </w:rPr>
        <w:t>３</w:t>
      </w:r>
      <w:r w:rsidRPr="00864DB0">
        <w:rPr>
          <w:rFonts w:asciiTheme="minorEastAsia" w:hAnsiTheme="minorEastAsia" w:cs="Times New Roman" w:hint="eastAsia"/>
          <w:spacing w:val="2"/>
          <w:kern w:val="0"/>
          <w:sz w:val="22"/>
        </w:rPr>
        <w:t>月</w:t>
      </w:r>
      <w:r w:rsidR="00E01CC0">
        <w:rPr>
          <w:rFonts w:asciiTheme="minorEastAsia" w:hAnsiTheme="minorEastAsia" w:cs="Times New Roman" w:hint="eastAsia"/>
          <w:spacing w:val="2"/>
          <w:kern w:val="0"/>
          <w:sz w:val="22"/>
        </w:rPr>
        <w:t>８</w:t>
      </w:r>
      <w:r w:rsidRPr="00864DB0">
        <w:rPr>
          <w:rFonts w:asciiTheme="minorEastAsia" w:hAnsiTheme="minorEastAsia" w:cs="Times New Roman" w:hint="eastAsia"/>
          <w:spacing w:val="2"/>
          <w:kern w:val="0"/>
          <w:sz w:val="22"/>
        </w:rPr>
        <w:t>日）</w:t>
      </w:r>
    </w:p>
    <w:p w14:paraId="6D673354" w14:textId="77777777" w:rsidR="00E62D01" w:rsidRPr="00864DB0" w:rsidRDefault="00E62D01" w:rsidP="00864DB0">
      <w:pPr>
        <w:overflowPunct w:val="0"/>
        <w:spacing w:line="280" w:lineRule="exact"/>
        <w:ind w:left="184" w:hanging="184"/>
        <w:textAlignment w:val="baseline"/>
        <w:rPr>
          <w:rFonts w:asciiTheme="minorEastAsia" w:hAnsiTheme="minorEastAsia" w:cs="Times New Roman"/>
          <w:spacing w:val="2"/>
          <w:kern w:val="0"/>
          <w:sz w:val="22"/>
        </w:rPr>
      </w:pPr>
      <w:r w:rsidRPr="00864DB0">
        <w:rPr>
          <w:rFonts w:asciiTheme="minorEastAsia" w:hAnsiTheme="minorEastAsia" w:cs="Times New Roman" w:hint="eastAsia"/>
          <w:spacing w:val="2"/>
          <w:kern w:val="0"/>
          <w:sz w:val="22"/>
        </w:rPr>
        <w:t>１　この改正は、平成30年</w:t>
      </w:r>
      <w:r w:rsidR="00E01CC0">
        <w:rPr>
          <w:rFonts w:asciiTheme="minorEastAsia" w:hAnsiTheme="minorEastAsia" w:cs="Times New Roman" w:hint="eastAsia"/>
          <w:spacing w:val="2"/>
          <w:kern w:val="0"/>
          <w:sz w:val="22"/>
        </w:rPr>
        <w:t>３</w:t>
      </w:r>
      <w:r w:rsidRPr="00864DB0">
        <w:rPr>
          <w:rFonts w:asciiTheme="minorEastAsia" w:hAnsiTheme="minorEastAsia" w:cs="Times New Roman" w:hint="eastAsia"/>
          <w:spacing w:val="2"/>
          <w:kern w:val="0"/>
          <w:sz w:val="22"/>
        </w:rPr>
        <w:t>月</w:t>
      </w:r>
      <w:r w:rsidR="00E01CC0">
        <w:rPr>
          <w:rFonts w:asciiTheme="minorEastAsia" w:hAnsiTheme="minorEastAsia" w:cs="Times New Roman" w:hint="eastAsia"/>
          <w:spacing w:val="2"/>
          <w:kern w:val="0"/>
          <w:sz w:val="22"/>
        </w:rPr>
        <w:t>８</w:t>
      </w:r>
      <w:r w:rsidRPr="00864DB0">
        <w:rPr>
          <w:rFonts w:asciiTheme="minorEastAsia" w:hAnsiTheme="minorEastAsia" w:cs="Times New Roman" w:hint="eastAsia"/>
          <w:spacing w:val="2"/>
          <w:kern w:val="0"/>
          <w:sz w:val="22"/>
        </w:rPr>
        <w:t>日から実施する。</w:t>
      </w:r>
    </w:p>
    <w:p w14:paraId="2B290A63" w14:textId="77777777" w:rsidR="00E62D01" w:rsidRPr="00864DB0" w:rsidRDefault="00E62D01" w:rsidP="00864DB0">
      <w:pPr>
        <w:overflowPunct w:val="0"/>
        <w:spacing w:line="280" w:lineRule="exact"/>
        <w:ind w:left="184" w:hanging="184"/>
        <w:textAlignment w:val="baseline"/>
        <w:rPr>
          <w:rFonts w:asciiTheme="minorEastAsia" w:hAnsiTheme="minorEastAsia" w:cs="Times New Roman"/>
          <w:spacing w:val="2"/>
          <w:kern w:val="0"/>
          <w:sz w:val="22"/>
        </w:rPr>
      </w:pPr>
      <w:r w:rsidRPr="00864DB0">
        <w:rPr>
          <w:rFonts w:asciiTheme="minorEastAsia" w:hAnsiTheme="minorEastAsia" w:cs="Times New Roman" w:hint="eastAsia"/>
          <w:spacing w:val="2"/>
          <w:kern w:val="0"/>
          <w:sz w:val="22"/>
        </w:rPr>
        <w:t>２　改正前の実施要領に基づき行うこととされている助成事業については、なお従前の例による。</w:t>
      </w:r>
    </w:p>
    <w:p w14:paraId="60804EF4" w14:textId="77777777" w:rsidR="00E62D01" w:rsidRPr="00864DB0" w:rsidRDefault="00E62D01" w:rsidP="00864DB0">
      <w:pPr>
        <w:overflowPunct w:val="0"/>
        <w:spacing w:line="280" w:lineRule="exact"/>
        <w:ind w:left="184" w:hanging="184"/>
        <w:textAlignment w:val="baseline"/>
        <w:rPr>
          <w:rFonts w:asciiTheme="minorEastAsia" w:hAnsiTheme="minorEastAsia" w:cs="Times New Roman"/>
          <w:color w:val="000000" w:themeColor="text1"/>
          <w:spacing w:val="2"/>
          <w:kern w:val="0"/>
          <w:sz w:val="22"/>
        </w:rPr>
      </w:pPr>
    </w:p>
    <w:p w14:paraId="3561E26C" w14:textId="3AE0ECA7" w:rsidR="00E01CC0" w:rsidRPr="00864DB0" w:rsidRDefault="00E01CC0" w:rsidP="00E01CC0">
      <w:pPr>
        <w:overflowPunct w:val="0"/>
        <w:spacing w:line="280" w:lineRule="exact"/>
        <w:ind w:left="224" w:hangingChars="100" w:hanging="224"/>
        <w:textAlignment w:val="baseline"/>
        <w:rPr>
          <w:rFonts w:asciiTheme="minorEastAsia" w:hAnsiTheme="minorEastAsia" w:cs="Times New Roman"/>
          <w:spacing w:val="2"/>
          <w:kern w:val="0"/>
          <w:sz w:val="22"/>
        </w:rPr>
      </w:pPr>
      <w:r w:rsidRPr="00864DB0">
        <w:rPr>
          <w:rFonts w:asciiTheme="minorEastAsia" w:hAnsiTheme="minorEastAsia" w:cs="Times New Roman" w:hint="eastAsia"/>
          <w:spacing w:val="2"/>
          <w:kern w:val="0"/>
          <w:sz w:val="22"/>
        </w:rPr>
        <w:t>附則（平成3</w:t>
      </w:r>
      <w:r>
        <w:rPr>
          <w:rFonts w:asciiTheme="minorEastAsia" w:hAnsiTheme="minorEastAsia" w:cs="Times New Roman"/>
          <w:spacing w:val="2"/>
          <w:kern w:val="0"/>
          <w:sz w:val="22"/>
        </w:rPr>
        <w:t>1</w:t>
      </w:r>
      <w:r w:rsidRPr="00864DB0">
        <w:rPr>
          <w:rFonts w:asciiTheme="minorEastAsia" w:hAnsiTheme="minorEastAsia" w:cs="Times New Roman" w:hint="eastAsia"/>
          <w:spacing w:val="2"/>
          <w:kern w:val="0"/>
          <w:sz w:val="22"/>
        </w:rPr>
        <w:t>年</w:t>
      </w:r>
      <w:r w:rsidR="00346C36">
        <w:rPr>
          <w:rFonts w:asciiTheme="minorEastAsia" w:hAnsiTheme="minorEastAsia" w:cs="Times New Roman" w:hint="eastAsia"/>
          <w:spacing w:val="2"/>
          <w:kern w:val="0"/>
          <w:sz w:val="22"/>
        </w:rPr>
        <w:t>３</w:t>
      </w:r>
      <w:r w:rsidRPr="00864DB0">
        <w:rPr>
          <w:rFonts w:asciiTheme="minorEastAsia" w:hAnsiTheme="minorEastAsia" w:cs="Times New Roman" w:hint="eastAsia"/>
          <w:spacing w:val="2"/>
          <w:kern w:val="0"/>
          <w:sz w:val="22"/>
        </w:rPr>
        <w:t>月</w:t>
      </w:r>
      <w:r w:rsidR="00346C36">
        <w:rPr>
          <w:rFonts w:asciiTheme="minorEastAsia" w:hAnsiTheme="minorEastAsia" w:cs="Times New Roman" w:hint="eastAsia"/>
          <w:spacing w:val="2"/>
          <w:kern w:val="0"/>
          <w:sz w:val="22"/>
        </w:rPr>
        <w:t>４</w:t>
      </w:r>
      <w:r w:rsidRPr="00864DB0">
        <w:rPr>
          <w:rFonts w:asciiTheme="minorEastAsia" w:hAnsiTheme="minorEastAsia" w:cs="Times New Roman" w:hint="eastAsia"/>
          <w:spacing w:val="2"/>
          <w:kern w:val="0"/>
          <w:sz w:val="22"/>
        </w:rPr>
        <w:t>日）</w:t>
      </w:r>
    </w:p>
    <w:p w14:paraId="073825C6" w14:textId="192D811C" w:rsidR="00E01CC0" w:rsidRPr="00864DB0" w:rsidRDefault="00E01CC0" w:rsidP="00E01CC0">
      <w:pPr>
        <w:overflowPunct w:val="0"/>
        <w:spacing w:line="280" w:lineRule="exact"/>
        <w:ind w:left="184" w:hanging="184"/>
        <w:textAlignment w:val="baseline"/>
        <w:rPr>
          <w:rFonts w:asciiTheme="minorEastAsia" w:hAnsiTheme="minorEastAsia" w:cs="Times New Roman"/>
          <w:spacing w:val="2"/>
          <w:kern w:val="0"/>
          <w:sz w:val="22"/>
        </w:rPr>
      </w:pPr>
      <w:r w:rsidRPr="00864DB0">
        <w:rPr>
          <w:rFonts w:asciiTheme="minorEastAsia" w:hAnsiTheme="minorEastAsia" w:cs="Times New Roman" w:hint="eastAsia"/>
          <w:spacing w:val="2"/>
          <w:kern w:val="0"/>
          <w:sz w:val="22"/>
        </w:rPr>
        <w:t>１　この改正は、平成</w:t>
      </w:r>
      <w:r>
        <w:rPr>
          <w:rFonts w:asciiTheme="minorEastAsia" w:hAnsiTheme="minorEastAsia" w:cs="Times New Roman" w:hint="eastAsia"/>
          <w:spacing w:val="2"/>
          <w:kern w:val="0"/>
          <w:sz w:val="22"/>
        </w:rPr>
        <w:t>31</w:t>
      </w:r>
      <w:r w:rsidRPr="00864DB0">
        <w:rPr>
          <w:rFonts w:asciiTheme="minorEastAsia" w:hAnsiTheme="minorEastAsia" w:cs="Times New Roman" w:hint="eastAsia"/>
          <w:spacing w:val="2"/>
          <w:kern w:val="0"/>
          <w:sz w:val="22"/>
        </w:rPr>
        <w:t>年</w:t>
      </w:r>
      <w:r w:rsidR="00346C36">
        <w:rPr>
          <w:rFonts w:asciiTheme="minorEastAsia" w:hAnsiTheme="minorEastAsia" w:cs="Times New Roman" w:hint="eastAsia"/>
          <w:spacing w:val="2"/>
          <w:kern w:val="0"/>
          <w:sz w:val="22"/>
        </w:rPr>
        <w:t>３</w:t>
      </w:r>
      <w:r w:rsidRPr="00864DB0">
        <w:rPr>
          <w:rFonts w:asciiTheme="minorEastAsia" w:hAnsiTheme="minorEastAsia" w:cs="Times New Roman" w:hint="eastAsia"/>
          <w:spacing w:val="2"/>
          <w:kern w:val="0"/>
          <w:sz w:val="22"/>
        </w:rPr>
        <w:t>月</w:t>
      </w:r>
      <w:r w:rsidR="00346C36">
        <w:rPr>
          <w:rFonts w:asciiTheme="minorEastAsia" w:hAnsiTheme="minorEastAsia" w:cs="Times New Roman" w:hint="eastAsia"/>
          <w:spacing w:val="2"/>
          <w:kern w:val="0"/>
          <w:sz w:val="22"/>
        </w:rPr>
        <w:t>４</w:t>
      </w:r>
      <w:bookmarkStart w:id="0" w:name="_GoBack"/>
      <w:bookmarkEnd w:id="0"/>
      <w:r w:rsidRPr="00864DB0">
        <w:rPr>
          <w:rFonts w:asciiTheme="minorEastAsia" w:hAnsiTheme="minorEastAsia" w:cs="Times New Roman" w:hint="eastAsia"/>
          <w:spacing w:val="2"/>
          <w:kern w:val="0"/>
          <w:sz w:val="22"/>
        </w:rPr>
        <w:t>日から実施する。</w:t>
      </w:r>
    </w:p>
    <w:p w14:paraId="100DDCEC" w14:textId="4E8BF0A7" w:rsidR="00E01CC0" w:rsidRPr="00864DB0" w:rsidRDefault="00E01CC0" w:rsidP="00E01CC0">
      <w:pPr>
        <w:overflowPunct w:val="0"/>
        <w:spacing w:line="280" w:lineRule="exact"/>
        <w:ind w:left="184" w:hanging="184"/>
        <w:textAlignment w:val="baseline"/>
        <w:rPr>
          <w:rFonts w:asciiTheme="minorEastAsia" w:hAnsiTheme="minorEastAsia" w:cs="Times New Roman"/>
          <w:spacing w:val="2"/>
          <w:kern w:val="0"/>
          <w:sz w:val="22"/>
        </w:rPr>
      </w:pPr>
      <w:r w:rsidRPr="00864DB0">
        <w:rPr>
          <w:rFonts w:asciiTheme="minorEastAsia" w:hAnsiTheme="minorEastAsia" w:cs="Times New Roman" w:hint="eastAsia"/>
          <w:spacing w:val="2"/>
          <w:kern w:val="0"/>
          <w:sz w:val="22"/>
        </w:rPr>
        <w:t>２　改正前の実施要領に基づき行うこととされている助成事業については、なお従前の例による。</w:t>
      </w:r>
    </w:p>
    <w:p w14:paraId="19110A46" w14:textId="481C391C" w:rsidR="00AB0275" w:rsidRPr="00864DB0" w:rsidRDefault="00AB0275" w:rsidP="00647F23">
      <w:pPr>
        <w:overflowPunct w:val="0"/>
        <w:spacing w:line="280" w:lineRule="exact"/>
        <w:textAlignment w:val="baseline"/>
        <w:rPr>
          <w:rFonts w:asciiTheme="minorEastAsia" w:hAnsiTheme="minorEastAsia" w:cs="ＭＳ 明朝"/>
          <w:color w:val="000000" w:themeColor="text1"/>
          <w:spacing w:val="6"/>
          <w:kern w:val="0"/>
          <w:sz w:val="22"/>
        </w:rPr>
      </w:pPr>
    </w:p>
    <w:sectPr w:rsidR="00AB0275" w:rsidRPr="00864D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DE0FA" w14:textId="77777777" w:rsidR="00CD57EA" w:rsidRDefault="00CD57EA" w:rsidP="008D07B4">
      <w:r>
        <w:separator/>
      </w:r>
    </w:p>
  </w:endnote>
  <w:endnote w:type="continuationSeparator" w:id="0">
    <w:p w14:paraId="1F0DAF82" w14:textId="77777777" w:rsidR="00CD57EA" w:rsidRDefault="00CD57EA" w:rsidP="008D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FFCF" w14:textId="77777777" w:rsidR="00CD57EA" w:rsidRDefault="00CD57EA" w:rsidP="008D07B4">
      <w:r>
        <w:separator/>
      </w:r>
    </w:p>
  </w:footnote>
  <w:footnote w:type="continuationSeparator" w:id="0">
    <w:p w14:paraId="5D4421BC" w14:textId="77777777" w:rsidR="00CD57EA" w:rsidRDefault="00CD57EA" w:rsidP="008D0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01"/>
    <w:rsid w:val="000652FD"/>
    <w:rsid w:val="000D1705"/>
    <w:rsid w:val="0014671E"/>
    <w:rsid w:val="002536D5"/>
    <w:rsid w:val="00296ADC"/>
    <w:rsid w:val="002D576E"/>
    <w:rsid w:val="002F5547"/>
    <w:rsid w:val="00346C36"/>
    <w:rsid w:val="003A1C41"/>
    <w:rsid w:val="00647F23"/>
    <w:rsid w:val="00665ECB"/>
    <w:rsid w:val="008206C0"/>
    <w:rsid w:val="00864DB0"/>
    <w:rsid w:val="008C1948"/>
    <w:rsid w:val="008D07B4"/>
    <w:rsid w:val="00AB0275"/>
    <w:rsid w:val="00B26E7F"/>
    <w:rsid w:val="00B94C86"/>
    <w:rsid w:val="00C3132B"/>
    <w:rsid w:val="00CD57EA"/>
    <w:rsid w:val="00DC36D2"/>
    <w:rsid w:val="00E01CC0"/>
    <w:rsid w:val="00E62D01"/>
    <w:rsid w:val="00F456F1"/>
    <w:rsid w:val="00F6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E2CC33"/>
  <w15:chartTrackingRefBased/>
  <w15:docId w15:val="{FC969D98-5B3F-4CEF-A34E-74AC1C0E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1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7B4"/>
    <w:pPr>
      <w:tabs>
        <w:tab w:val="center" w:pos="4252"/>
        <w:tab w:val="right" w:pos="8504"/>
      </w:tabs>
      <w:snapToGrid w:val="0"/>
    </w:pPr>
  </w:style>
  <w:style w:type="character" w:customStyle="1" w:styleId="a4">
    <w:name w:val="ヘッダー (文字)"/>
    <w:basedOn w:val="a0"/>
    <w:link w:val="a3"/>
    <w:uiPriority w:val="99"/>
    <w:rsid w:val="008D07B4"/>
  </w:style>
  <w:style w:type="paragraph" w:styleId="a5">
    <w:name w:val="footer"/>
    <w:basedOn w:val="a"/>
    <w:link w:val="a6"/>
    <w:uiPriority w:val="99"/>
    <w:unhideWhenUsed/>
    <w:rsid w:val="008D07B4"/>
    <w:pPr>
      <w:tabs>
        <w:tab w:val="center" w:pos="4252"/>
        <w:tab w:val="right" w:pos="8504"/>
      </w:tabs>
      <w:snapToGrid w:val="0"/>
    </w:pPr>
  </w:style>
  <w:style w:type="character" w:customStyle="1" w:styleId="a6">
    <w:name w:val="フッター (文字)"/>
    <w:basedOn w:val="a0"/>
    <w:link w:val="a5"/>
    <w:uiPriority w:val="99"/>
    <w:rsid w:val="008D07B4"/>
  </w:style>
  <w:style w:type="paragraph" w:styleId="a7">
    <w:name w:val="Balloon Text"/>
    <w:basedOn w:val="a"/>
    <w:link w:val="a8"/>
    <w:uiPriority w:val="99"/>
    <w:semiHidden/>
    <w:unhideWhenUsed/>
    <w:rsid w:val="00E01C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1CC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01CC0"/>
    <w:rPr>
      <w:sz w:val="18"/>
      <w:szCs w:val="18"/>
    </w:rPr>
  </w:style>
  <w:style w:type="paragraph" w:styleId="aa">
    <w:name w:val="annotation text"/>
    <w:basedOn w:val="a"/>
    <w:link w:val="ab"/>
    <w:uiPriority w:val="99"/>
    <w:semiHidden/>
    <w:unhideWhenUsed/>
    <w:rsid w:val="00E01CC0"/>
    <w:pPr>
      <w:jc w:val="left"/>
    </w:pPr>
  </w:style>
  <w:style w:type="character" w:customStyle="1" w:styleId="ab">
    <w:name w:val="コメント文字列 (文字)"/>
    <w:basedOn w:val="a0"/>
    <w:link w:val="aa"/>
    <w:uiPriority w:val="99"/>
    <w:semiHidden/>
    <w:rsid w:val="00E01CC0"/>
  </w:style>
  <w:style w:type="paragraph" w:styleId="ac">
    <w:name w:val="annotation subject"/>
    <w:basedOn w:val="aa"/>
    <w:next w:val="aa"/>
    <w:link w:val="ad"/>
    <w:uiPriority w:val="99"/>
    <w:semiHidden/>
    <w:unhideWhenUsed/>
    <w:rsid w:val="00E01CC0"/>
    <w:rPr>
      <w:b/>
      <w:bCs/>
    </w:rPr>
  </w:style>
  <w:style w:type="character" w:customStyle="1" w:styleId="ad">
    <w:name w:val="コメント内容 (文字)"/>
    <w:basedOn w:val="ab"/>
    <w:link w:val="ac"/>
    <w:uiPriority w:val="99"/>
    <w:semiHidden/>
    <w:rsid w:val="00E01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803</Words>
  <Characters>4579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みやもと</dc:creator>
  <cp:keywords/>
  <dc:description/>
  <cp:lastModifiedBy>t70027y</cp:lastModifiedBy>
  <cp:revision>3</cp:revision>
  <cp:lastPrinted>2019-01-31T07:53:00Z</cp:lastPrinted>
  <dcterms:created xsi:type="dcterms:W3CDTF">2019-02-01T05:21:00Z</dcterms:created>
  <dcterms:modified xsi:type="dcterms:W3CDTF">2019-03-07T05:28:00Z</dcterms:modified>
</cp:coreProperties>
</file>